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E78B546" w:rsidR="008A22CF" w:rsidRPr="00915245" w:rsidRDefault="008A22CF" w:rsidP="008A22CF">
      <w:pPr>
        <w:pStyle w:val="3GPPHeader"/>
        <w:spacing w:after="60"/>
        <w:rPr>
          <w:sz w:val="32"/>
          <w:szCs w:val="32"/>
          <w:highlight w:val="yellow"/>
        </w:rPr>
      </w:pPr>
      <w:bookmarkStart w:id="0" w:name="_Hlk487029736"/>
      <w:bookmarkEnd w:id="0"/>
      <w:r w:rsidRPr="00915245">
        <w:t>3GPP TSG-RAN WG4</w:t>
      </w:r>
      <w:r w:rsidR="001D4850" w:rsidRPr="00915245">
        <w:t xml:space="preserve"> Meeting</w:t>
      </w:r>
      <w:r w:rsidR="005071CC" w:rsidRPr="00915245">
        <w:t xml:space="preserve"> </w:t>
      </w:r>
      <w:r w:rsidR="0063178D">
        <w:t>AH1807</w:t>
      </w:r>
      <w:r w:rsidRPr="00915245">
        <w:tab/>
      </w:r>
      <w:r w:rsidRPr="00915245">
        <w:rPr>
          <w:szCs w:val="24"/>
        </w:rPr>
        <w:t>R4-1</w:t>
      </w:r>
      <w:r w:rsidR="00437BE8" w:rsidRPr="00915245">
        <w:rPr>
          <w:szCs w:val="24"/>
        </w:rPr>
        <w:t>8</w:t>
      </w:r>
      <w:r w:rsidR="001D6830">
        <w:rPr>
          <w:szCs w:val="24"/>
        </w:rPr>
        <w:t>0</w:t>
      </w:r>
      <w:r w:rsidR="000963BC">
        <w:rPr>
          <w:szCs w:val="24"/>
        </w:rPr>
        <w:t>8798</w:t>
      </w:r>
    </w:p>
    <w:p w14:paraId="5E5109E4" w14:textId="08A7F2DB" w:rsidR="008A22CF" w:rsidRPr="00915245" w:rsidRDefault="0063178D" w:rsidP="008A22CF">
      <w:pPr>
        <w:pStyle w:val="3GPPHeader"/>
      </w:pPr>
      <w:bookmarkStart w:id="1" w:name="OLE_LINK3"/>
      <w:bookmarkStart w:id="2" w:name="OLE_LINK4"/>
      <w:r>
        <w:t>Montreal</w:t>
      </w:r>
      <w:r w:rsidR="00125DD0">
        <w:t>,</w:t>
      </w:r>
      <w:r w:rsidR="0057693F" w:rsidRPr="00915245">
        <w:t xml:space="preserve"> </w:t>
      </w:r>
      <w:r>
        <w:t>Canada</w:t>
      </w:r>
      <w:r w:rsidR="00437BE8" w:rsidRPr="00915245">
        <w:t xml:space="preserve">, </w:t>
      </w:r>
      <w:r>
        <w:t>2</w:t>
      </w:r>
      <w:r w:rsidR="00B96374" w:rsidRPr="00915245">
        <w:t xml:space="preserve"> </w:t>
      </w:r>
      <w:r w:rsidR="00126E1B" w:rsidRPr="00915245">
        <w:t xml:space="preserve">– </w:t>
      </w:r>
      <w:r>
        <w:t>6</w:t>
      </w:r>
      <w:r w:rsidR="00126E1B" w:rsidRPr="00915245">
        <w:t xml:space="preserve"> </w:t>
      </w:r>
      <w:r>
        <w:t>July</w:t>
      </w:r>
      <w:r w:rsidR="00126E1B" w:rsidRPr="00915245">
        <w:t xml:space="preserve"> 201</w:t>
      </w:r>
      <w:r w:rsidR="00437BE8" w:rsidRPr="00915245">
        <w:t>8</w:t>
      </w:r>
    </w:p>
    <w:bookmarkEnd w:id="1"/>
    <w:bookmarkEnd w:id="2"/>
    <w:p w14:paraId="65F55581" w14:textId="77777777" w:rsidR="008A22CF" w:rsidRPr="00915245" w:rsidRDefault="008A22CF" w:rsidP="008A22CF">
      <w:pPr>
        <w:pStyle w:val="3GPPHeader"/>
      </w:pPr>
    </w:p>
    <w:p w14:paraId="0FDE225D" w14:textId="74B95FBF" w:rsidR="008A22CF" w:rsidRPr="00E97ECB" w:rsidRDefault="008A22CF" w:rsidP="008A22CF">
      <w:pPr>
        <w:pStyle w:val="3GPPHeader"/>
        <w:rPr>
          <w:sz w:val="22"/>
        </w:rPr>
      </w:pPr>
      <w:r w:rsidRPr="00E97ECB">
        <w:rPr>
          <w:sz w:val="22"/>
        </w:rPr>
        <w:t>Agenda Item:</w:t>
      </w:r>
      <w:r w:rsidRPr="00E97ECB">
        <w:rPr>
          <w:sz w:val="22"/>
        </w:rPr>
        <w:tab/>
      </w:r>
      <w:r w:rsidR="00DF3DA2">
        <w:rPr>
          <w:sz w:val="22"/>
        </w:rPr>
        <w:t>5.2.4.4</w:t>
      </w:r>
    </w:p>
    <w:p w14:paraId="57D8FDDC" w14:textId="59E8C7E0" w:rsidR="008A22CF" w:rsidRPr="00915245" w:rsidRDefault="008A22CF" w:rsidP="008A22CF">
      <w:pPr>
        <w:pStyle w:val="3GPPHeader"/>
        <w:rPr>
          <w:sz w:val="22"/>
        </w:rPr>
      </w:pPr>
      <w:r w:rsidRPr="00915245">
        <w:rPr>
          <w:sz w:val="22"/>
        </w:rPr>
        <w:t>Source:</w:t>
      </w:r>
      <w:r w:rsidRPr="00915245">
        <w:rPr>
          <w:sz w:val="22"/>
        </w:rPr>
        <w:tab/>
        <w:t>Ericsson</w:t>
      </w:r>
    </w:p>
    <w:p w14:paraId="3A8FC3FA" w14:textId="1405B59F" w:rsidR="008A22CF" w:rsidRPr="00915245" w:rsidRDefault="008A22CF" w:rsidP="008A22CF">
      <w:pPr>
        <w:pStyle w:val="3GPPHeader"/>
        <w:rPr>
          <w:sz w:val="22"/>
        </w:rPr>
      </w:pPr>
      <w:r w:rsidRPr="00915245">
        <w:rPr>
          <w:sz w:val="22"/>
        </w:rPr>
        <w:t>Title:</w:t>
      </w:r>
      <w:r w:rsidRPr="00915245">
        <w:rPr>
          <w:sz w:val="22"/>
        </w:rPr>
        <w:tab/>
      </w:r>
      <w:r w:rsidR="005B5C50">
        <w:rPr>
          <w:sz w:val="22"/>
        </w:rPr>
        <w:t>B</w:t>
      </w:r>
      <w:r w:rsidR="00242E94" w:rsidRPr="00242E94">
        <w:rPr>
          <w:sz w:val="22"/>
        </w:rPr>
        <w:t xml:space="preserve">eam </w:t>
      </w:r>
      <w:r w:rsidR="0063178D">
        <w:rPr>
          <w:sz w:val="22"/>
        </w:rPr>
        <w:t>failure detection</w:t>
      </w:r>
    </w:p>
    <w:p w14:paraId="385E2C9B" w14:textId="3A8A0A42" w:rsidR="008A22CF" w:rsidRPr="00CB6F0A" w:rsidRDefault="008A22CF" w:rsidP="008A22CF">
      <w:pPr>
        <w:pStyle w:val="3GPPHeader"/>
        <w:rPr>
          <w:sz w:val="22"/>
        </w:rPr>
      </w:pPr>
      <w:r w:rsidRPr="00CB6F0A">
        <w:rPr>
          <w:sz w:val="22"/>
        </w:rPr>
        <w:t>Document for:</w:t>
      </w:r>
      <w:r w:rsidRPr="00CB6F0A">
        <w:rPr>
          <w:sz w:val="22"/>
        </w:rPr>
        <w:tab/>
      </w:r>
      <w:r w:rsidR="003D5273" w:rsidRPr="00CB6F0A">
        <w:rPr>
          <w:sz w:val="22"/>
        </w:rPr>
        <w:t>Discussion</w:t>
      </w:r>
    </w:p>
    <w:p w14:paraId="2B65FA97" w14:textId="3098067A" w:rsidR="00284DC8" w:rsidRDefault="001D4850" w:rsidP="00A72022">
      <w:pPr>
        <w:pStyle w:val="Heading1"/>
        <w:rPr>
          <w:lang w:val="en-US"/>
        </w:rPr>
      </w:pPr>
      <w:r w:rsidRPr="00437BE8">
        <w:rPr>
          <w:lang w:val="en-US"/>
        </w:rPr>
        <w:t>1</w:t>
      </w:r>
      <w:r w:rsidRPr="00437BE8">
        <w:rPr>
          <w:lang w:val="en-US"/>
        </w:rPr>
        <w:tab/>
      </w:r>
      <w:r w:rsidR="008A22CF" w:rsidRPr="00437BE8">
        <w:rPr>
          <w:lang w:val="en-US"/>
        </w:rPr>
        <w:t>Introduction</w:t>
      </w:r>
    </w:p>
    <w:p w14:paraId="71154CDD" w14:textId="06C2D757" w:rsidR="005A0A95" w:rsidRDefault="00577B8A" w:rsidP="00125DD0">
      <w:r>
        <w:t>RAN</w:t>
      </w:r>
      <w:r w:rsidR="00B17366">
        <w:t>4#8</w:t>
      </w:r>
      <w:r w:rsidR="00E97ECB">
        <w:t>7</w:t>
      </w:r>
      <w:r>
        <w:t xml:space="preserve"> agreed with </w:t>
      </w:r>
      <w:r w:rsidR="0020310E">
        <w:t>the</w:t>
      </w:r>
      <w:r>
        <w:t xml:space="preserve"> way forward on </w:t>
      </w:r>
      <w:r w:rsidR="00E97ECB">
        <w:t>beam failure detection</w:t>
      </w:r>
      <w:r w:rsidR="0020310E">
        <w:t xml:space="preserve"> as follows</w:t>
      </w:r>
      <w:r w:rsidR="00587B12">
        <w:t xml:space="preserve"> </w:t>
      </w:r>
      <w:r w:rsidR="00587B12">
        <w:fldChar w:fldCharType="begin"/>
      </w:r>
      <w:r w:rsidR="00587B12">
        <w:instrText xml:space="preserve"> REF _Ref508638450 \r \h </w:instrText>
      </w:r>
      <w:r w:rsidR="00587B12">
        <w:fldChar w:fldCharType="separate"/>
      </w:r>
      <w:r w:rsidR="00A9283B">
        <w:t>[1]</w:t>
      </w:r>
      <w:r w:rsidR="00587B12">
        <w:fldChar w:fldCharType="end"/>
      </w:r>
      <w:r w:rsidR="0020310E">
        <w:t xml:space="preserve">. </w:t>
      </w:r>
      <w:r w:rsidR="006E4EA1">
        <w:t xml:space="preserve">In this contribution, we discuss the requirements for the beam failure detection (BFD). </w:t>
      </w:r>
    </w:p>
    <w:tbl>
      <w:tblPr>
        <w:tblStyle w:val="TableGrid"/>
        <w:tblW w:w="0" w:type="auto"/>
        <w:tblLook w:val="04A0" w:firstRow="1" w:lastRow="0" w:firstColumn="1" w:lastColumn="0" w:noHBand="0" w:noVBand="1"/>
      </w:tblPr>
      <w:tblGrid>
        <w:gridCol w:w="9629"/>
      </w:tblGrid>
      <w:tr w:rsidR="00577B8A" w14:paraId="57AB0216" w14:textId="77777777" w:rsidTr="00577B8A">
        <w:tc>
          <w:tcPr>
            <w:tcW w:w="9629" w:type="dxa"/>
          </w:tcPr>
          <w:p w14:paraId="3E0BB2C5" w14:textId="77777777" w:rsidR="00E97ECB" w:rsidRPr="00E97ECB" w:rsidRDefault="00E97ECB" w:rsidP="00E97ECB">
            <w:pPr>
              <w:pStyle w:val="ListParagraph"/>
              <w:numPr>
                <w:ilvl w:val="0"/>
                <w:numId w:val="27"/>
              </w:numPr>
              <w:spacing w:after="100" w:afterAutospacing="1"/>
            </w:pPr>
            <w:r w:rsidRPr="00E97ECB">
              <w:t>The requirements on both CSI-RS based beam failure detection and SSB based beam failure detection will be introduced, and the following aspects will be specified:</w:t>
            </w:r>
          </w:p>
          <w:p w14:paraId="61D60941" w14:textId="77777777" w:rsidR="00E97ECB" w:rsidRPr="00E97ECB" w:rsidRDefault="00E97ECB" w:rsidP="00E97ECB">
            <w:pPr>
              <w:pStyle w:val="ListParagraph"/>
              <w:numPr>
                <w:ilvl w:val="1"/>
                <w:numId w:val="27"/>
              </w:numPr>
              <w:spacing w:after="100" w:afterAutospacing="1"/>
            </w:pPr>
            <w:r w:rsidRPr="00E97ECB">
              <w:t xml:space="preserve">BLER value for the threshold </w:t>
            </w:r>
            <w:proofErr w:type="spellStart"/>
            <w:r w:rsidRPr="00E97ECB">
              <w:t>Qout_LR</w:t>
            </w:r>
            <w:proofErr w:type="spellEnd"/>
            <w:r w:rsidRPr="00E97ECB">
              <w:t>.</w:t>
            </w:r>
          </w:p>
          <w:p w14:paraId="6B2DECB6" w14:textId="77777777" w:rsidR="00E97ECB" w:rsidRPr="00E97ECB" w:rsidRDefault="00E97ECB" w:rsidP="00E97ECB">
            <w:pPr>
              <w:pStyle w:val="ListParagraph"/>
              <w:numPr>
                <w:ilvl w:val="1"/>
                <w:numId w:val="27"/>
              </w:numPr>
              <w:spacing w:after="100" w:afterAutospacing="1"/>
            </w:pPr>
            <w:r w:rsidRPr="00E97ECB">
              <w:t>Maximum number of beam failure detection RS resources, which is defined as 2.</w:t>
            </w:r>
          </w:p>
          <w:p w14:paraId="5BDEE3BF" w14:textId="77777777" w:rsidR="00E97ECB" w:rsidRPr="00E97ECB" w:rsidRDefault="00E97ECB" w:rsidP="00E97ECB">
            <w:pPr>
              <w:pStyle w:val="ListParagraph"/>
              <w:numPr>
                <w:ilvl w:val="1"/>
                <w:numId w:val="27"/>
              </w:numPr>
              <w:spacing w:after="100" w:afterAutospacing="1"/>
            </w:pPr>
            <w:r w:rsidRPr="00E97ECB">
              <w:t>Hypothetic PDCCH parameters for beam failure instance</w:t>
            </w:r>
          </w:p>
          <w:p w14:paraId="10D40A4E" w14:textId="77777777" w:rsidR="00E97ECB" w:rsidRPr="00E97ECB" w:rsidRDefault="00E97ECB" w:rsidP="00E97ECB">
            <w:pPr>
              <w:pStyle w:val="ListParagraph"/>
              <w:numPr>
                <w:ilvl w:val="2"/>
                <w:numId w:val="27"/>
              </w:numPr>
              <w:spacing w:after="100" w:afterAutospacing="1"/>
            </w:pPr>
            <w:r w:rsidRPr="00E97ECB">
              <w:t xml:space="preserve">Reuse the parameters for RLM out-of-sync without power boosting for PDCCH/PDCCH-DMRS, which means that the corresponding SINR level of </w:t>
            </w:r>
            <w:proofErr w:type="spellStart"/>
            <w:r w:rsidRPr="00E97ECB">
              <w:t>Qout_LR</w:t>
            </w:r>
            <w:proofErr w:type="spellEnd"/>
            <w:r w:rsidRPr="00E97ECB">
              <w:t xml:space="preserve"> will be 4dB higher than the corresponding SINR level of </w:t>
            </w:r>
            <w:proofErr w:type="spellStart"/>
            <w:r w:rsidRPr="00E97ECB">
              <w:t>Qout</w:t>
            </w:r>
            <w:proofErr w:type="spellEnd"/>
            <w:r w:rsidRPr="00E97ECB">
              <w:t xml:space="preserve"> and slightly lower than the corresponding SINR level of </w:t>
            </w:r>
            <w:proofErr w:type="gramStart"/>
            <w:r w:rsidRPr="00E97ECB">
              <w:t>Qin .</w:t>
            </w:r>
            <w:proofErr w:type="gramEnd"/>
          </w:p>
          <w:p w14:paraId="319C05BD" w14:textId="77777777" w:rsidR="00E97ECB" w:rsidRPr="00E97ECB" w:rsidRDefault="00E97ECB" w:rsidP="00E97ECB">
            <w:pPr>
              <w:pStyle w:val="ListParagraph"/>
              <w:numPr>
                <w:ilvl w:val="1"/>
                <w:numId w:val="27"/>
              </w:numPr>
              <w:spacing w:after="100" w:afterAutospacing="1"/>
            </w:pPr>
            <w:r w:rsidRPr="00E97ECB">
              <w:t>L1 indication interval of two successive beam failure instance, which can be defined as the maximum values between the shortest periodicity of BFD-RS resources and 2ms</w:t>
            </w:r>
          </w:p>
          <w:p w14:paraId="4994EE5D" w14:textId="77777777" w:rsidR="00E97ECB" w:rsidRPr="00E97ECB" w:rsidRDefault="00E97ECB" w:rsidP="00E97ECB">
            <w:pPr>
              <w:pStyle w:val="ListParagraph"/>
              <w:numPr>
                <w:ilvl w:val="1"/>
                <w:numId w:val="27"/>
              </w:numPr>
              <w:spacing w:after="100" w:afterAutospacing="1"/>
            </w:pPr>
            <w:r w:rsidRPr="00E97ECB">
              <w:t>L1 evaluation period for beam failure instance evaluation</w:t>
            </w:r>
          </w:p>
          <w:p w14:paraId="7189434B" w14:textId="77777777" w:rsidR="00E97ECB" w:rsidRPr="00E97ECB" w:rsidRDefault="00E97ECB" w:rsidP="00E97ECB">
            <w:pPr>
              <w:pStyle w:val="ListParagraph"/>
              <w:numPr>
                <w:ilvl w:val="2"/>
                <w:numId w:val="27"/>
              </w:numPr>
              <w:spacing w:after="100" w:afterAutospacing="1"/>
            </w:pPr>
            <w:r w:rsidRPr="00E97ECB">
              <w:t xml:space="preserve">Reuse the requirements for RLM in-sync evaluation, since the corresponding SINR level of </w:t>
            </w:r>
            <w:proofErr w:type="spellStart"/>
            <w:r w:rsidRPr="00E97ECB">
              <w:t>Qout_LR</w:t>
            </w:r>
            <w:proofErr w:type="spellEnd"/>
            <w:r w:rsidRPr="00E97ECB">
              <w:t xml:space="preserve"> and Qin are quite close.</w:t>
            </w:r>
          </w:p>
          <w:p w14:paraId="39E78876" w14:textId="77777777" w:rsidR="00E97ECB" w:rsidRPr="00E97ECB" w:rsidRDefault="00E97ECB" w:rsidP="00E97ECB">
            <w:pPr>
              <w:pStyle w:val="ListParagraph"/>
              <w:numPr>
                <w:ilvl w:val="2"/>
                <w:numId w:val="27"/>
              </w:numPr>
              <w:spacing w:after="100" w:afterAutospacing="1"/>
            </w:pPr>
            <w:r w:rsidRPr="00E97ECB">
              <w:t>Low boundary is not applied for BFD evaluation period, since the low boundary for L1 indication interval is defined as 2ms and will be always shorter than the shortest periodicity of BFD RS resource (i.e. 5ms)</w:t>
            </w:r>
          </w:p>
          <w:p w14:paraId="026AE638" w14:textId="77777777" w:rsidR="00E97ECB" w:rsidRPr="00E97ECB" w:rsidRDefault="00E97ECB" w:rsidP="00E97ECB">
            <w:pPr>
              <w:pStyle w:val="ListParagraph"/>
              <w:numPr>
                <w:ilvl w:val="3"/>
                <w:numId w:val="27"/>
              </w:numPr>
              <w:spacing w:after="100" w:afterAutospacing="1"/>
            </w:pPr>
            <w:r w:rsidRPr="00E97ECB">
              <w:t>When CSI-RS</w:t>
            </w:r>
          </w:p>
          <w:p w14:paraId="054F8B98" w14:textId="5A0EB388" w:rsidR="00DB50A5" w:rsidRDefault="00E97ECB" w:rsidP="00E97ECB">
            <w:pPr>
              <w:pStyle w:val="ListParagraph"/>
              <w:numPr>
                <w:ilvl w:val="2"/>
                <w:numId w:val="27"/>
              </w:numPr>
              <w:spacing w:after="100" w:afterAutospacing="1"/>
            </w:pPr>
            <w:r w:rsidRPr="00E97ECB">
              <w:t>The conditions on Rx beam sweeping operation for RLM are reused for beam failure detection.</w:t>
            </w:r>
          </w:p>
        </w:tc>
      </w:tr>
    </w:tbl>
    <w:p w14:paraId="0A825860" w14:textId="2DD2FC43" w:rsidR="00BD455D" w:rsidRDefault="00BD455D" w:rsidP="00125DD0"/>
    <w:p w14:paraId="12245BE0" w14:textId="325E9BAF" w:rsidR="0054296B" w:rsidRDefault="0054296B" w:rsidP="00125DD0"/>
    <w:p w14:paraId="7DD15F22" w14:textId="4CC6A7C5" w:rsidR="00B92401" w:rsidRPr="00E27F07" w:rsidRDefault="00BD455D" w:rsidP="00E27F07">
      <w:pPr>
        <w:pStyle w:val="Heading1"/>
      </w:pPr>
      <w:r>
        <w:lastRenderedPageBreak/>
        <w:t>2</w:t>
      </w:r>
      <w:r>
        <w:tab/>
      </w:r>
      <w:r w:rsidR="00FF53A3">
        <w:t>Discussion</w:t>
      </w:r>
    </w:p>
    <w:p w14:paraId="5441DED9" w14:textId="26E9F969" w:rsidR="00D92892" w:rsidRDefault="00D92892" w:rsidP="00D92892">
      <w:r>
        <w:rPr>
          <w:lang w:val="en-GB"/>
        </w:rPr>
        <w:t xml:space="preserve">Beam failure detection is </w:t>
      </w:r>
      <w:proofErr w:type="gramStart"/>
      <w:r>
        <w:t>similar to</w:t>
      </w:r>
      <w:proofErr w:type="gramEnd"/>
      <w:r>
        <w:t xml:space="preserve"> the radio link failure in RLM. As specified in TS38.213 section 6 </w:t>
      </w:r>
      <w:r>
        <w:fldChar w:fldCharType="begin"/>
      </w:r>
      <w:r>
        <w:instrText xml:space="preserve"> REF _Ref512947927 \r \h </w:instrText>
      </w:r>
      <w:r>
        <w:fldChar w:fldCharType="separate"/>
      </w:r>
      <w:r w:rsidR="00A9283B">
        <w:t>[3]</w:t>
      </w:r>
      <w:r>
        <w:fldChar w:fldCharType="end"/>
      </w:r>
      <w:r>
        <w:t xml:space="preserve">, when the </w:t>
      </w:r>
      <w:proofErr w:type="spellStart"/>
      <w:r>
        <w:t>gNB</w:t>
      </w:r>
      <w:proofErr w:type="spellEnd"/>
      <w:r>
        <w:t xml:space="preserve"> configures the </w:t>
      </w:r>
      <w:r w:rsidR="00A12BCF">
        <w:t>SSB resource</w:t>
      </w:r>
      <w:r w:rsidR="00650904">
        <w:t>s</w:t>
      </w:r>
      <w:r w:rsidR="00A12BCF">
        <w:t xml:space="preserve"> and/or </w:t>
      </w:r>
      <w:r>
        <w:t xml:space="preserve">CSI-RS resources for the beam failure detection, UE should </w:t>
      </w:r>
      <w:r w:rsidR="00A12BCF">
        <w:t xml:space="preserve">assess the radio link quality according to </w:t>
      </w:r>
      <w:r w:rsidR="0089050D">
        <w:t xml:space="preserve">the </w:t>
      </w:r>
      <w:bookmarkStart w:id="3" w:name="_GoBack"/>
      <w:bookmarkEnd w:id="3"/>
      <w:r w:rsidR="00A12BCF">
        <w:t xml:space="preserve">periodic CSI-RS resource configuration </w:t>
      </w:r>
      <w:r w:rsidR="00A34964">
        <w:t>period T</w:t>
      </w:r>
      <w:r w:rsidR="00A34964" w:rsidRPr="00A34964">
        <w:rPr>
          <w:vertAlign w:val="subscript"/>
        </w:rPr>
        <w:t>CSI-RS</w:t>
      </w:r>
      <w:r w:rsidR="00A34964">
        <w:t xml:space="preserve"> </w:t>
      </w:r>
      <w:r w:rsidR="00A12BCF">
        <w:t>or SSB period</w:t>
      </w:r>
      <w:r w:rsidR="00A34964">
        <w:t xml:space="preserve"> T</w:t>
      </w:r>
      <w:r w:rsidR="00A34964" w:rsidRPr="00A34964">
        <w:rPr>
          <w:vertAlign w:val="subscript"/>
        </w:rPr>
        <w:t>SSB</w:t>
      </w:r>
      <w:r w:rsidR="006409AF">
        <w:t>. I</w:t>
      </w:r>
      <w:r>
        <w:t xml:space="preserve">f UE </w:t>
      </w:r>
      <w:r w:rsidR="006E194E">
        <w:t>detects</w:t>
      </w:r>
      <w:r>
        <w:t xml:space="preserve"> the </w:t>
      </w:r>
      <w:r w:rsidR="00A12BCF">
        <w:t>radio link quality</w:t>
      </w:r>
      <w:r w:rsidR="00A9283B">
        <w:t xml:space="preserve"> for</w:t>
      </w:r>
      <w:r w:rsidR="00EF70F9">
        <w:t xml:space="preserve"> all the</w:t>
      </w:r>
      <w:r w:rsidR="00A9283B">
        <w:t xml:space="preserve"> corresponding resource configurations</w:t>
      </w:r>
      <w:r w:rsidR="00EF70F9">
        <w:t xml:space="preserve"> </w:t>
      </w:r>
      <w:r>
        <w:t xml:space="preserve">is worse than </w:t>
      </w:r>
      <w:proofErr w:type="spellStart"/>
      <w:r>
        <w:t>Q</w:t>
      </w:r>
      <w:r w:rsidRPr="007E4DA2">
        <w:rPr>
          <w:vertAlign w:val="subscript"/>
        </w:rPr>
        <w:t>outRL</w:t>
      </w:r>
      <w:proofErr w:type="spellEnd"/>
      <w:r>
        <w:t xml:space="preserve">, then UE </w:t>
      </w:r>
      <w:r w:rsidR="00705C6B">
        <w:t>physical layer informs higher layer</w:t>
      </w:r>
      <w:r w:rsidR="00330C1C">
        <w:t>s. If the number of physical layer indications exceed the threshold (</w:t>
      </w:r>
      <w:proofErr w:type="spellStart"/>
      <w:r w:rsidR="00330C1C" w:rsidRPr="00216F88">
        <w:rPr>
          <w:i/>
          <w:lang w:eastAsia="ko-KR"/>
        </w:rPr>
        <w:t>beamFailureInstanceMaxCount</w:t>
      </w:r>
      <w:proofErr w:type="spellEnd"/>
      <w:r w:rsidR="00330C1C">
        <w:t xml:space="preserve">), UE </w:t>
      </w:r>
      <w:r w:rsidR="00D66BE6">
        <w:t xml:space="preserve">performs the new beam identification and </w:t>
      </w:r>
      <w:r w:rsidR="00330C1C">
        <w:t>initiates</w:t>
      </w:r>
      <w:r w:rsidRPr="007E4DA2">
        <w:t xml:space="preserve"> </w:t>
      </w:r>
      <w:r>
        <w:t xml:space="preserve">the </w:t>
      </w:r>
      <w:r w:rsidRPr="007E4DA2">
        <w:t xml:space="preserve">beam </w:t>
      </w:r>
      <w:r w:rsidR="00D66BE6">
        <w:t>recovery procedure</w:t>
      </w:r>
      <w:r>
        <w:t xml:space="preserve"> on PRACH.</w:t>
      </w:r>
    </w:p>
    <w:p w14:paraId="345B57E1" w14:textId="115CCC8B" w:rsidR="00FB7475" w:rsidRDefault="00152A92" w:rsidP="00152A92">
      <w:pPr>
        <w:pStyle w:val="Heading2"/>
      </w:pPr>
      <w:r>
        <w:t>2.1</w:t>
      </w:r>
      <w:r>
        <w:tab/>
        <w:t>PDCCH parameters</w:t>
      </w:r>
    </w:p>
    <w:p w14:paraId="0B08A3BF" w14:textId="09467E20" w:rsidR="00FB7475" w:rsidRDefault="000E6E0C" w:rsidP="00152A92">
      <w:r>
        <w:t xml:space="preserve">Since </w:t>
      </w:r>
      <w:r w:rsidR="00FB7475">
        <w:t xml:space="preserve">RAN4#87 agreed to reuse </w:t>
      </w:r>
      <w:r w:rsidR="00FB7475" w:rsidRPr="00E97ECB">
        <w:t xml:space="preserve">the </w:t>
      </w:r>
      <w:r w:rsidR="00FB7475">
        <w:t xml:space="preserve">PDCCH </w:t>
      </w:r>
      <w:r w:rsidR="00FB7475" w:rsidRPr="00E97ECB">
        <w:t>parameters for RLM out-of-sync without power boosting</w:t>
      </w:r>
      <w:r w:rsidR="00FB7475">
        <w:t xml:space="preserve">, </w:t>
      </w:r>
      <w:r w:rsidR="00F848B8">
        <w:t>we propose the set</w:t>
      </w:r>
      <w:r w:rsidR="007B38B7">
        <w:t xml:space="preserve"> </w:t>
      </w:r>
      <w:r w:rsidR="007B38B7">
        <w:fldChar w:fldCharType="begin"/>
      </w:r>
      <w:r w:rsidR="007B38B7">
        <w:instrText xml:space="preserve"> REF _Ref517449679 \h </w:instrText>
      </w:r>
      <w:r w:rsidR="007B38B7">
        <w:fldChar w:fldCharType="separate"/>
      </w:r>
      <w:r w:rsidR="007B38B7">
        <w:t xml:space="preserve">Table </w:t>
      </w:r>
      <w:r w:rsidR="007B38B7">
        <w:rPr>
          <w:noProof/>
        </w:rPr>
        <w:t>1</w:t>
      </w:r>
      <w:r w:rsidR="007B38B7">
        <w:fldChar w:fldCharType="end"/>
      </w:r>
      <w:r w:rsidR="007B38B7">
        <w:t xml:space="preserve"> and </w:t>
      </w:r>
      <w:r w:rsidR="007B38B7">
        <w:fldChar w:fldCharType="begin"/>
      </w:r>
      <w:r w:rsidR="007B38B7">
        <w:instrText xml:space="preserve"> REF _Ref517449680 \h </w:instrText>
      </w:r>
      <w:r w:rsidR="007B38B7">
        <w:fldChar w:fldCharType="separate"/>
      </w:r>
      <w:r w:rsidR="007B38B7">
        <w:t xml:space="preserve">Table </w:t>
      </w:r>
      <w:r w:rsidR="007B38B7">
        <w:rPr>
          <w:noProof/>
        </w:rPr>
        <w:t>2</w:t>
      </w:r>
      <w:r w:rsidR="007B38B7">
        <w:fldChar w:fldCharType="end"/>
      </w:r>
      <w:r w:rsidR="007B38B7">
        <w:t xml:space="preserve"> </w:t>
      </w:r>
      <w:r w:rsidR="001A6A37">
        <w:t xml:space="preserve">for SSB based BFD and CSI-RS based BFD, respectively. </w:t>
      </w:r>
    </w:p>
    <w:p w14:paraId="6E614F28" w14:textId="51E391D8" w:rsidR="00152A92" w:rsidRDefault="00152A92" w:rsidP="00152A92">
      <w:pPr>
        <w:pStyle w:val="Caption"/>
      </w:pPr>
      <w:bookmarkStart w:id="4" w:name="_Ref517449679"/>
      <w:r>
        <w:t xml:space="preserve">Table </w:t>
      </w:r>
      <w:fldSimple w:instr=" SEQ Table \* ARABIC ">
        <w:r w:rsidR="004A600B">
          <w:rPr>
            <w:noProof/>
          </w:rPr>
          <w:t>1</w:t>
        </w:r>
      </w:fldSimple>
      <w:bookmarkEnd w:id="4"/>
      <w:r>
        <w:tab/>
        <w:t>PDCCH transmission parameters for beam failure detection (SSB based).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B7475" w:rsidRPr="00DD23E2" w14:paraId="7D4DAC3C" w14:textId="77777777" w:rsidTr="00795842">
        <w:trPr>
          <w:jc w:val="center"/>
        </w:trPr>
        <w:tc>
          <w:tcPr>
            <w:tcW w:w="2649" w:type="dxa"/>
            <w:shd w:val="clear" w:color="auto" w:fill="auto"/>
            <w:vAlign w:val="center"/>
          </w:tcPr>
          <w:p w14:paraId="657E8CB5"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hAnsi="Arial" w:cs="Arial"/>
                <w:b/>
                <w:sz w:val="18"/>
                <w:szCs w:val="18"/>
              </w:rPr>
            </w:pPr>
            <w:r w:rsidRPr="00DD23E2">
              <w:rPr>
                <w:rFonts w:ascii="Arial" w:hAnsi="Arial" w:cs="Arial"/>
                <w:b/>
                <w:sz w:val="18"/>
                <w:szCs w:val="18"/>
              </w:rPr>
              <w:t>Attribute</w:t>
            </w:r>
          </w:p>
        </w:tc>
        <w:tc>
          <w:tcPr>
            <w:tcW w:w="3586" w:type="dxa"/>
            <w:shd w:val="clear" w:color="auto" w:fill="auto"/>
            <w:vAlign w:val="center"/>
          </w:tcPr>
          <w:p w14:paraId="42E8F00B" w14:textId="77777777" w:rsidR="00FB7475" w:rsidRPr="00DD23E2" w:rsidRDefault="00FB7475" w:rsidP="00795842">
            <w:pPr>
              <w:overflowPunct w:val="0"/>
              <w:autoSpaceDE w:val="0"/>
              <w:autoSpaceDN w:val="0"/>
              <w:adjustRightInd w:val="0"/>
              <w:spacing w:after="120"/>
              <w:jc w:val="center"/>
              <w:textAlignment w:val="baseline"/>
              <w:rPr>
                <w:rFonts w:ascii="Arial" w:eastAsia="?? ??" w:hAnsi="Arial" w:cs="Arial"/>
                <w:b/>
                <w:sz w:val="18"/>
                <w:szCs w:val="18"/>
              </w:rPr>
            </w:pPr>
            <w:r w:rsidRPr="00DD23E2">
              <w:rPr>
                <w:rFonts w:ascii="Arial" w:eastAsia="?? ??" w:hAnsi="Arial" w:cs="Arial"/>
                <w:b/>
                <w:sz w:val="18"/>
                <w:szCs w:val="18"/>
              </w:rPr>
              <w:t>Val</w:t>
            </w:r>
            <w:r>
              <w:rPr>
                <w:rFonts w:ascii="Arial" w:eastAsia="?? ??" w:hAnsi="Arial" w:cs="Arial"/>
                <w:b/>
                <w:sz w:val="18"/>
                <w:szCs w:val="18"/>
              </w:rPr>
              <w:t>ue</w:t>
            </w:r>
          </w:p>
        </w:tc>
      </w:tr>
      <w:tr w:rsidR="00FB7475" w:rsidRPr="00DD23E2" w14:paraId="512990CA" w14:textId="77777777" w:rsidTr="00795842">
        <w:trPr>
          <w:trHeight w:val="201"/>
          <w:jc w:val="center"/>
        </w:trPr>
        <w:tc>
          <w:tcPr>
            <w:tcW w:w="2649" w:type="dxa"/>
            <w:shd w:val="clear" w:color="auto" w:fill="auto"/>
            <w:vAlign w:val="center"/>
          </w:tcPr>
          <w:p w14:paraId="27D57CA0" w14:textId="4D7550E1" w:rsidR="00FB7475" w:rsidRPr="00DD23E2" w:rsidRDefault="00C507C9"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DCI format</w:t>
            </w:r>
          </w:p>
        </w:tc>
        <w:tc>
          <w:tcPr>
            <w:tcW w:w="3586" w:type="dxa"/>
            <w:shd w:val="clear" w:color="auto" w:fill="auto"/>
            <w:vAlign w:val="center"/>
          </w:tcPr>
          <w:p w14:paraId="441ABF4C"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1-0</w:t>
            </w:r>
          </w:p>
        </w:tc>
      </w:tr>
      <w:tr w:rsidR="00FB7475" w:rsidRPr="00DD23E2" w14:paraId="62D2BB77" w14:textId="77777777" w:rsidTr="00795842">
        <w:trPr>
          <w:jc w:val="center"/>
        </w:trPr>
        <w:tc>
          <w:tcPr>
            <w:tcW w:w="2649" w:type="dxa"/>
            <w:shd w:val="clear" w:color="auto" w:fill="auto"/>
            <w:vAlign w:val="center"/>
          </w:tcPr>
          <w:p w14:paraId="42A4687A"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Number of control OFDM symbols</w:t>
            </w:r>
          </w:p>
        </w:tc>
        <w:tc>
          <w:tcPr>
            <w:tcW w:w="3586" w:type="dxa"/>
            <w:shd w:val="clear" w:color="auto" w:fill="auto"/>
            <w:vAlign w:val="center"/>
          </w:tcPr>
          <w:p w14:paraId="3848FB05"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23E2">
              <w:rPr>
                <w:rFonts w:ascii="Arial" w:eastAsia="?? ??" w:hAnsi="Arial" w:cs="Arial"/>
                <w:sz w:val="18"/>
                <w:szCs w:val="18"/>
              </w:rPr>
              <w:t>Same as the number of symbols of RMSI CORESET</w:t>
            </w:r>
          </w:p>
        </w:tc>
      </w:tr>
      <w:tr w:rsidR="00FB7475" w:rsidRPr="00DD23E2" w14:paraId="6F0F4331" w14:textId="77777777" w:rsidTr="00795842">
        <w:trPr>
          <w:jc w:val="center"/>
        </w:trPr>
        <w:tc>
          <w:tcPr>
            <w:tcW w:w="2649" w:type="dxa"/>
            <w:shd w:val="clear" w:color="auto" w:fill="auto"/>
            <w:vAlign w:val="center"/>
          </w:tcPr>
          <w:p w14:paraId="496EBD77"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Aggregation level (CCE)</w:t>
            </w:r>
          </w:p>
        </w:tc>
        <w:tc>
          <w:tcPr>
            <w:tcW w:w="3586" w:type="dxa"/>
            <w:shd w:val="clear" w:color="auto" w:fill="auto"/>
            <w:vAlign w:val="center"/>
          </w:tcPr>
          <w:p w14:paraId="38675406"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8</w:t>
            </w:r>
          </w:p>
        </w:tc>
      </w:tr>
      <w:tr w:rsidR="00FB7475" w:rsidRPr="00DD23E2" w14:paraId="1677E557" w14:textId="77777777" w:rsidTr="00795842">
        <w:trPr>
          <w:jc w:val="center"/>
        </w:trPr>
        <w:tc>
          <w:tcPr>
            <w:tcW w:w="2649" w:type="dxa"/>
            <w:shd w:val="clear" w:color="auto" w:fill="auto"/>
            <w:vAlign w:val="center"/>
          </w:tcPr>
          <w:p w14:paraId="3791A6E9"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Ratio of hypothetical PDCCH RE energy to average SSS RE energy</w:t>
            </w:r>
          </w:p>
        </w:tc>
        <w:tc>
          <w:tcPr>
            <w:tcW w:w="3586" w:type="dxa"/>
            <w:shd w:val="clear" w:color="auto" w:fill="auto"/>
            <w:vAlign w:val="center"/>
          </w:tcPr>
          <w:p w14:paraId="69BD1913"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0dB</w:t>
            </w:r>
          </w:p>
        </w:tc>
      </w:tr>
      <w:tr w:rsidR="00FB7475" w:rsidRPr="00DD23E2" w14:paraId="7AEA5267" w14:textId="77777777" w:rsidTr="00795842">
        <w:trPr>
          <w:jc w:val="center"/>
        </w:trPr>
        <w:tc>
          <w:tcPr>
            <w:tcW w:w="2649" w:type="dxa"/>
            <w:shd w:val="clear" w:color="auto" w:fill="auto"/>
            <w:vAlign w:val="center"/>
          </w:tcPr>
          <w:p w14:paraId="10A6029D"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Ratio of hypothetical PDCCH DMRS energy to average SSS RE energy</w:t>
            </w:r>
          </w:p>
        </w:tc>
        <w:tc>
          <w:tcPr>
            <w:tcW w:w="3586" w:type="dxa"/>
            <w:shd w:val="clear" w:color="auto" w:fill="auto"/>
            <w:vAlign w:val="center"/>
          </w:tcPr>
          <w:p w14:paraId="4BBF09DD"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0dB</w:t>
            </w:r>
          </w:p>
        </w:tc>
      </w:tr>
      <w:tr w:rsidR="00FB7475" w:rsidRPr="00DD23E2" w14:paraId="4690268D" w14:textId="77777777" w:rsidTr="00795842">
        <w:trPr>
          <w:jc w:val="center"/>
        </w:trPr>
        <w:tc>
          <w:tcPr>
            <w:tcW w:w="2649" w:type="dxa"/>
            <w:shd w:val="clear" w:color="auto" w:fill="auto"/>
            <w:vAlign w:val="center"/>
          </w:tcPr>
          <w:p w14:paraId="0A682192"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Bandwidth (MHz)</w:t>
            </w:r>
          </w:p>
        </w:tc>
        <w:tc>
          <w:tcPr>
            <w:tcW w:w="3586" w:type="dxa"/>
            <w:shd w:val="clear" w:color="auto" w:fill="auto"/>
            <w:vAlign w:val="center"/>
          </w:tcPr>
          <w:p w14:paraId="57DCA419"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number of PRBs of RMSI CORESET</w:t>
            </w:r>
          </w:p>
        </w:tc>
      </w:tr>
      <w:tr w:rsidR="00FB7475" w:rsidRPr="00DD23E2" w14:paraId="5843DAF9" w14:textId="77777777" w:rsidTr="00795842">
        <w:trPr>
          <w:jc w:val="center"/>
        </w:trPr>
        <w:tc>
          <w:tcPr>
            <w:tcW w:w="2649" w:type="dxa"/>
            <w:shd w:val="clear" w:color="auto" w:fill="auto"/>
            <w:vAlign w:val="center"/>
          </w:tcPr>
          <w:p w14:paraId="2323D667"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Sub-carrier spacing (kHz)</w:t>
            </w:r>
          </w:p>
        </w:tc>
        <w:tc>
          <w:tcPr>
            <w:tcW w:w="3586" w:type="dxa"/>
            <w:shd w:val="clear" w:color="auto" w:fill="auto"/>
            <w:vAlign w:val="center"/>
          </w:tcPr>
          <w:p w14:paraId="30E4E577"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SCS of RMSI CORESET</w:t>
            </w:r>
          </w:p>
        </w:tc>
      </w:tr>
      <w:tr w:rsidR="00FB7475" w:rsidRPr="00DD23E2" w14:paraId="3D1F5E2A" w14:textId="77777777" w:rsidTr="00795842">
        <w:trPr>
          <w:jc w:val="center"/>
        </w:trPr>
        <w:tc>
          <w:tcPr>
            <w:tcW w:w="2649" w:type="dxa"/>
            <w:shd w:val="clear" w:color="auto" w:fill="auto"/>
            <w:vAlign w:val="center"/>
          </w:tcPr>
          <w:p w14:paraId="3E346D01"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DMRS precoder granularity</w:t>
            </w:r>
          </w:p>
        </w:tc>
        <w:tc>
          <w:tcPr>
            <w:tcW w:w="3586" w:type="dxa"/>
            <w:shd w:val="clear" w:color="auto" w:fill="auto"/>
            <w:vAlign w:val="center"/>
          </w:tcPr>
          <w:p w14:paraId="7C46A470"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REG bundle size</w:t>
            </w:r>
          </w:p>
        </w:tc>
      </w:tr>
      <w:tr w:rsidR="00FB7475" w:rsidRPr="00DD23E2" w14:paraId="00597FA8" w14:textId="77777777" w:rsidTr="00795842">
        <w:trPr>
          <w:jc w:val="center"/>
        </w:trPr>
        <w:tc>
          <w:tcPr>
            <w:tcW w:w="2649" w:type="dxa"/>
            <w:shd w:val="clear" w:color="auto" w:fill="auto"/>
            <w:vAlign w:val="center"/>
          </w:tcPr>
          <w:p w14:paraId="776C464C"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REG bundle size</w:t>
            </w:r>
          </w:p>
        </w:tc>
        <w:tc>
          <w:tcPr>
            <w:tcW w:w="3586" w:type="dxa"/>
            <w:shd w:val="clear" w:color="auto" w:fill="auto"/>
            <w:vAlign w:val="center"/>
          </w:tcPr>
          <w:p w14:paraId="0FD1D809"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6</w:t>
            </w:r>
          </w:p>
        </w:tc>
      </w:tr>
      <w:tr w:rsidR="00FB7475" w:rsidRPr="00DD23E2" w14:paraId="44C9CBEA" w14:textId="77777777" w:rsidTr="00795842">
        <w:trPr>
          <w:jc w:val="center"/>
        </w:trPr>
        <w:tc>
          <w:tcPr>
            <w:tcW w:w="2649" w:type="dxa"/>
            <w:shd w:val="clear" w:color="auto" w:fill="auto"/>
            <w:vAlign w:val="center"/>
          </w:tcPr>
          <w:p w14:paraId="0482EDDB"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CP length</w:t>
            </w:r>
          </w:p>
        </w:tc>
        <w:tc>
          <w:tcPr>
            <w:tcW w:w="3586" w:type="dxa"/>
            <w:shd w:val="clear" w:color="auto" w:fill="auto"/>
            <w:vAlign w:val="center"/>
          </w:tcPr>
          <w:p w14:paraId="2DEBA947"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Same as the CP length of RMSI CORESET</w:t>
            </w:r>
          </w:p>
        </w:tc>
      </w:tr>
      <w:tr w:rsidR="00FB7475" w:rsidRPr="00DD23E2" w14:paraId="23DC25BD" w14:textId="77777777" w:rsidTr="00795842">
        <w:trPr>
          <w:jc w:val="center"/>
        </w:trPr>
        <w:tc>
          <w:tcPr>
            <w:tcW w:w="2649" w:type="dxa"/>
            <w:shd w:val="clear" w:color="auto" w:fill="auto"/>
            <w:vAlign w:val="center"/>
          </w:tcPr>
          <w:p w14:paraId="0CA0AFBB" w14:textId="77777777" w:rsidR="00FB7475" w:rsidRPr="00DD23E2"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DD23E2">
              <w:rPr>
                <w:rFonts w:ascii="Arial" w:eastAsia="?? ??" w:hAnsi="Arial" w:cs="Arial"/>
                <w:sz w:val="18"/>
                <w:szCs w:val="18"/>
              </w:rPr>
              <w:t>Mapping from REG to CCE</w:t>
            </w:r>
          </w:p>
        </w:tc>
        <w:tc>
          <w:tcPr>
            <w:tcW w:w="3586" w:type="dxa"/>
            <w:shd w:val="clear" w:color="auto" w:fill="auto"/>
            <w:vAlign w:val="center"/>
          </w:tcPr>
          <w:p w14:paraId="0B826151" w14:textId="77777777" w:rsidR="00FB7475" w:rsidRPr="00DD23E2"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DD23E2">
              <w:rPr>
                <w:rFonts w:ascii="Arial" w:eastAsia="?? ??" w:hAnsi="Arial" w:cs="Arial"/>
                <w:sz w:val="18"/>
                <w:szCs w:val="18"/>
              </w:rPr>
              <w:t>Distributed</w:t>
            </w:r>
          </w:p>
        </w:tc>
      </w:tr>
    </w:tbl>
    <w:p w14:paraId="5A212A39" w14:textId="1B1091D3" w:rsidR="00FB7475" w:rsidRDefault="00FB7475" w:rsidP="00152A92"/>
    <w:p w14:paraId="65B70246" w14:textId="7F474F6E" w:rsidR="00152A92" w:rsidRDefault="00152A92" w:rsidP="00152A92">
      <w:pPr>
        <w:pStyle w:val="Caption"/>
      </w:pPr>
      <w:bookmarkStart w:id="5" w:name="_Ref517449680"/>
      <w:r>
        <w:t xml:space="preserve">Table </w:t>
      </w:r>
      <w:fldSimple w:instr=" SEQ Table \* ARABIC ">
        <w:r w:rsidR="004A600B">
          <w:rPr>
            <w:noProof/>
          </w:rPr>
          <w:t>2</w:t>
        </w:r>
      </w:fldSimple>
      <w:bookmarkEnd w:id="5"/>
      <w:r>
        <w:tab/>
        <w:t xml:space="preserve">PDCCH transmission parameters for beam failure detection (CSI-RS based).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B7475" w:rsidRPr="00954ED6" w14:paraId="2BCC3998" w14:textId="77777777" w:rsidTr="00795842">
        <w:trPr>
          <w:jc w:val="center"/>
        </w:trPr>
        <w:tc>
          <w:tcPr>
            <w:tcW w:w="2649" w:type="dxa"/>
            <w:shd w:val="clear" w:color="auto" w:fill="auto"/>
            <w:vAlign w:val="center"/>
          </w:tcPr>
          <w:p w14:paraId="455DA75F" w14:textId="77777777" w:rsidR="00FB7475" w:rsidRPr="00954ED6" w:rsidRDefault="00FB7475" w:rsidP="00795842">
            <w:pPr>
              <w:keepNext/>
              <w:keepLines/>
              <w:overflowPunct w:val="0"/>
              <w:autoSpaceDE w:val="0"/>
              <w:autoSpaceDN w:val="0"/>
              <w:adjustRightInd w:val="0"/>
              <w:spacing w:after="0"/>
              <w:jc w:val="center"/>
              <w:textAlignment w:val="baseline"/>
              <w:rPr>
                <w:rFonts w:ascii="Arial" w:hAnsi="Arial" w:cs="Arial"/>
                <w:b/>
                <w:sz w:val="18"/>
                <w:szCs w:val="18"/>
              </w:rPr>
            </w:pPr>
            <w:r w:rsidRPr="00954ED6">
              <w:rPr>
                <w:rFonts w:ascii="Arial" w:hAnsi="Arial" w:cs="Arial"/>
                <w:b/>
                <w:sz w:val="18"/>
                <w:szCs w:val="18"/>
              </w:rPr>
              <w:lastRenderedPageBreak/>
              <w:t>Attribute</w:t>
            </w:r>
          </w:p>
        </w:tc>
        <w:tc>
          <w:tcPr>
            <w:tcW w:w="3586" w:type="dxa"/>
            <w:shd w:val="clear" w:color="auto" w:fill="auto"/>
            <w:vAlign w:val="center"/>
          </w:tcPr>
          <w:p w14:paraId="34EAB91C" w14:textId="77777777" w:rsidR="00FB7475" w:rsidRPr="00954ED6" w:rsidRDefault="00FB7475" w:rsidP="00795842">
            <w:pPr>
              <w:overflowPunct w:val="0"/>
              <w:autoSpaceDE w:val="0"/>
              <w:autoSpaceDN w:val="0"/>
              <w:adjustRightInd w:val="0"/>
              <w:spacing w:after="120"/>
              <w:jc w:val="center"/>
              <w:textAlignment w:val="baseline"/>
              <w:rPr>
                <w:rFonts w:ascii="Arial" w:eastAsia="?? ??" w:hAnsi="Arial" w:cs="Arial"/>
                <w:b/>
                <w:sz w:val="18"/>
                <w:szCs w:val="18"/>
              </w:rPr>
            </w:pPr>
            <w:r w:rsidRPr="00954ED6">
              <w:rPr>
                <w:rFonts w:ascii="Arial" w:eastAsia="?? ??" w:hAnsi="Arial" w:cs="Arial"/>
                <w:b/>
                <w:sz w:val="18"/>
                <w:szCs w:val="18"/>
              </w:rPr>
              <w:t>Value</w:t>
            </w:r>
          </w:p>
        </w:tc>
      </w:tr>
      <w:tr w:rsidR="00FB7475" w:rsidRPr="00954ED6" w14:paraId="36EAD496" w14:textId="77777777" w:rsidTr="00795842">
        <w:trPr>
          <w:trHeight w:val="201"/>
          <w:jc w:val="center"/>
        </w:trPr>
        <w:tc>
          <w:tcPr>
            <w:tcW w:w="2649" w:type="dxa"/>
            <w:shd w:val="clear" w:color="auto" w:fill="auto"/>
            <w:vAlign w:val="center"/>
          </w:tcPr>
          <w:p w14:paraId="54CA4E90"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DCI format</w:t>
            </w:r>
          </w:p>
        </w:tc>
        <w:tc>
          <w:tcPr>
            <w:tcW w:w="3586" w:type="dxa"/>
            <w:shd w:val="clear" w:color="auto" w:fill="auto"/>
            <w:vAlign w:val="center"/>
          </w:tcPr>
          <w:p w14:paraId="7034DC0D" w14:textId="77777777"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1-0</w:t>
            </w:r>
          </w:p>
        </w:tc>
      </w:tr>
      <w:tr w:rsidR="00FB7475" w:rsidRPr="00954ED6" w14:paraId="6766EC23" w14:textId="77777777" w:rsidTr="00795842">
        <w:trPr>
          <w:jc w:val="center"/>
        </w:trPr>
        <w:tc>
          <w:tcPr>
            <w:tcW w:w="2649" w:type="dxa"/>
            <w:shd w:val="clear" w:color="auto" w:fill="auto"/>
            <w:vAlign w:val="center"/>
          </w:tcPr>
          <w:p w14:paraId="69EA4DB0"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Number of control OFDM symbols</w:t>
            </w:r>
          </w:p>
        </w:tc>
        <w:tc>
          <w:tcPr>
            <w:tcW w:w="3586" w:type="dxa"/>
            <w:shd w:val="clear" w:color="auto" w:fill="auto"/>
            <w:vAlign w:val="center"/>
          </w:tcPr>
          <w:p w14:paraId="5CB358EA" w14:textId="09496C0B"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54ED6">
              <w:rPr>
                <w:rFonts w:ascii="Arial" w:eastAsia="?? ??" w:hAnsi="Arial" w:cs="Arial"/>
                <w:sz w:val="18"/>
                <w:szCs w:val="18"/>
              </w:rPr>
              <w:t>Same as the number of symbols of CORESET</w:t>
            </w:r>
            <w:r w:rsidRPr="001701EA">
              <w:rPr>
                <w:rFonts w:ascii="Arial" w:eastAsia="?? ??" w:hAnsi="Arial" w:cs="Arial"/>
                <w:sz w:val="18"/>
                <w:szCs w:val="18"/>
              </w:rPr>
              <w:t xml:space="preserve"> </w:t>
            </w:r>
            <w:proofErr w:type="spellStart"/>
            <w:r w:rsidRPr="001701EA">
              <w:rPr>
                <w:rFonts w:ascii="Arial" w:eastAsia="?? ??" w:hAnsi="Arial" w:cs="Arial"/>
                <w:sz w:val="18"/>
                <w:szCs w:val="18"/>
              </w:rPr>
              <w:t>QCL</w:t>
            </w:r>
            <w:r>
              <w:rPr>
                <w:rFonts w:ascii="Arial" w:eastAsia="?? ??" w:hAnsi="Arial" w:cs="Arial"/>
                <w:sz w:val="18"/>
                <w:szCs w:val="18"/>
              </w:rPr>
              <w:t>ed</w:t>
            </w:r>
            <w:proofErr w:type="spellEnd"/>
            <w:r w:rsidRPr="001701EA">
              <w:rPr>
                <w:rFonts w:ascii="Arial" w:eastAsia="?? ??" w:hAnsi="Arial" w:cs="Arial"/>
                <w:sz w:val="18"/>
                <w:szCs w:val="18"/>
              </w:rPr>
              <w:t xml:space="preserve"> with</w:t>
            </w:r>
            <w:r w:rsidRPr="009E3ADA">
              <w:rPr>
                <w:rFonts w:ascii="Arial" w:eastAsia="?? ??" w:hAnsi="Arial" w:cs="Arial"/>
                <w:sz w:val="18"/>
                <w:szCs w:val="18"/>
              </w:rPr>
              <w:t xml:space="preserve"> 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7B38B7">
              <w:rPr>
                <w:rFonts w:ascii="Arial" w:eastAsia="?? ??" w:hAnsi="Arial" w:cs="Arial"/>
                <w:sz w:val="18"/>
                <w:szCs w:val="18"/>
              </w:rPr>
              <w:t>beam failure detection</w:t>
            </w:r>
          </w:p>
        </w:tc>
      </w:tr>
      <w:tr w:rsidR="00FB7475" w:rsidRPr="00954ED6" w14:paraId="7A3B0B0E" w14:textId="77777777" w:rsidTr="00795842">
        <w:trPr>
          <w:jc w:val="center"/>
        </w:trPr>
        <w:tc>
          <w:tcPr>
            <w:tcW w:w="2649" w:type="dxa"/>
            <w:shd w:val="clear" w:color="auto" w:fill="auto"/>
            <w:vAlign w:val="center"/>
          </w:tcPr>
          <w:p w14:paraId="727DE077"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Aggregation level (CCE)</w:t>
            </w:r>
          </w:p>
        </w:tc>
        <w:tc>
          <w:tcPr>
            <w:tcW w:w="3586" w:type="dxa"/>
            <w:shd w:val="clear" w:color="auto" w:fill="auto"/>
            <w:vAlign w:val="center"/>
          </w:tcPr>
          <w:p w14:paraId="621928B1" w14:textId="47B97ECA"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8</w:t>
            </w:r>
          </w:p>
        </w:tc>
      </w:tr>
      <w:tr w:rsidR="00FB7475" w:rsidRPr="00954ED6" w14:paraId="4545E2CB" w14:textId="77777777" w:rsidTr="00795842">
        <w:trPr>
          <w:jc w:val="center"/>
        </w:trPr>
        <w:tc>
          <w:tcPr>
            <w:tcW w:w="2649" w:type="dxa"/>
            <w:shd w:val="clear" w:color="auto" w:fill="auto"/>
            <w:vAlign w:val="center"/>
          </w:tcPr>
          <w:p w14:paraId="4624027C"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 xml:space="preserve">Ratio of hypothetical PDCCH RE energy to average </w:t>
            </w:r>
            <w:r>
              <w:rPr>
                <w:rFonts w:ascii="Arial" w:eastAsia="?? ??" w:hAnsi="Arial" w:cs="Arial"/>
                <w:sz w:val="18"/>
                <w:szCs w:val="18"/>
              </w:rPr>
              <w:t>CSI-RS</w:t>
            </w:r>
            <w:r w:rsidRPr="00954ED6">
              <w:rPr>
                <w:rFonts w:ascii="Arial" w:eastAsia="?? ??" w:hAnsi="Arial" w:cs="Arial"/>
                <w:sz w:val="18"/>
                <w:szCs w:val="18"/>
              </w:rPr>
              <w:t xml:space="preserve"> RE energy</w:t>
            </w:r>
          </w:p>
        </w:tc>
        <w:tc>
          <w:tcPr>
            <w:tcW w:w="3586" w:type="dxa"/>
            <w:shd w:val="clear" w:color="auto" w:fill="auto"/>
            <w:vAlign w:val="center"/>
          </w:tcPr>
          <w:p w14:paraId="6E802630" w14:textId="22BEE781"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w:t>
            </w:r>
            <w:r w:rsidRPr="00954ED6">
              <w:rPr>
                <w:rFonts w:ascii="Arial" w:eastAsia="?? ??" w:hAnsi="Arial" w:cs="Arial"/>
                <w:sz w:val="18"/>
                <w:szCs w:val="18"/>
              </w:rPr>
              <w:t>dB</w:t>
            </w:r>
          </w:p>
        </w:tc>
      </w:tr>
      <w:tr w:rsidR="00FB7475" w:rsidRPr="00954ED6" w14:paraId="2B378F85" w14:textId="77777777" w:rsidTr="00795842">
        <w:trPr>
          <w:jc w:val="center"/>
        </w:trPr>
        <w:tc>
          <w:tcPr>
            <w:tcW w:w="2649" w:type="dxa"/>
            <w:shd w:val="clear" w:color="auto" w:fill="auto"/>
            <w:vAlign w:val="center"/>
          </w:tcPr>
          <w:p w14:paraId="251A5A31"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 xml:space="preserve">Ratio of hypothetical PDCCH DMRS energy to average </w:t>
            </w:r>
            <w:r>
              <w:rPr>
                <w:rFonts w:ascii="Arial" w:eastAsia="?? ??" w:hAnsi="Arial" w:cs="Arial"/>
                <w:sz w:val="18"/>
                <w:szCs w:val="18"/>
              </w:rPr>
              <w:t>CSI-RS</w:t>
            </w:r>
            <w:r w:rsidRPr="00954ED6">
              <w:rPr>
                <w:rFonts w:ascii="Arial" w:eastAsia="?? ??" w:hAnsi="Arial" w:cs="Arial"/>
                <w:sz w:val="18"/>
                <w:szCs w:val="18"/>
              </w:rPr>
              <w:t xml:space="preserve"> RE energy</w:t>
            </w:r>
          </w:p>
        </w:tc>
        <w:tc>
          <w:tcPr>
            <w:tcW w:w="3586" w:type="dxa"/>
            <w:shd w:val="clear" w:color="auto" w:fill="auto"/>
            <w:vAlign w:val="center"/>
          </w:tcPr>
          <w:p w14:paraId="7F02D879" w14:textId="25FDFCD6" w:rsidR="00FB7475" w:rsidRPr="00954ED6" w:rsidRDefault="007B38B7" w:rsidP="00795842">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w:t>
            </w:r>
            <w:r w:rsidR="00FB7475" w:rsidRPr="00954ED6">
              <w:rPr>
                <w:rFonts w:ascii="Arial" w:eastAsia="?? ??" w:hAnsi="Arial" w:cs="Arial"/>
                <w:sz w:val="18"/>
                <w:szCs w:val="18"/>
              </w:rPr>
              <w:t>dB</w:t>
            </w:r>
          </w:p>
        </w:tc>
      </w:tr>
      <w:tr w:rsidR="00FB7475" w:rsidRPr="00954ED6" w14:paraId="34703380" w14:textId="77777777" w:rsidTr="00795842">
        <w:trPr>
          <w:jc w:val="center"/>
        </w:trPr>
        <w:tc>
          <w:tcPr>
            <w:tcW w:w="2649" w:type="dxa"/>
            <w:shd w:val="clear" w:color="auto" w:fill="auto"/>
            <w:vAlign w:val="center"/>
          </w:tcPr>
          <w:p w14:paraId="0D89BB02"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Bandwidth (MHz)</w:t>
            </w:r>
          </w:p>
        </w:tc>
        <w:tc>
          <w:tcPr>
            <w:tcW w:w="3586" w:type="dxa"/>
            <w:shd w:val="clear" w:color="auto" w:fill="auto"/>
            <w:vAlign w:val="center"/>
          </w:tcPr>
          <w:p w14:paraId="77D7FF75" w14:textId="26E87F3D"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Same as the number of PRBs of CORESET</w:t>
            </w:r>
            <w:r w:rsidRPr="001701EA">
              <w:rPr>
                <w:rFonts w:ascii="Arial" w:eastAsia="?? ??" w:hAnsi="Arial" w:cs="Arial"/>
                <w:sz w:val="18"/>
                <w:szCs w:val="18"/>
              </w:rPr>
              <w:t xml:space="preserve"> </w:t>
            </w:r>
            <w:proofErr w:type="spellStart"/>
            <w:r w:rsidRPr="001701EA">
              <w:rPr>
                <w:rFonts w:ascii="Arial" w:eastAsia="?? ??" w:hAnsi="Arial" w:cs="Arial"/>
                <w:sz w:val="18"/>
                <w:szCs w:val="18"/>
              </w:rPr>
              <w:t>QCL</w:t>
            </w:r>
            <w:r>
              <w:rPr>
                <w:rFonts w:ascii="Arial" w:eastAsia="?? ??" w:hAnsi="Arial" w:cs="Arial"/>
                <w:sz w:val="18"/>
                <w:szCs w:val="18"/>
              </w:rPr>
              <w:t>ed</w:t>
            </w:r>
            <w:proofErr w:type="spellEnd"/>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7B38B7">
              <w:rPr>
                <w:rFonts w:ascii="Arial" w:eastAsia="?? ??" w:hAnsi="Arial" w:cs="Arial"/>
                <w:sz w:val="18"/>
                <w:szCs w:val="18"/>
              </w:rPr>
              <w:t>beam failure detection</w:t>
            </w:r>
          </w:p>
        </w:tc>
      </w:tr>
      <w:tr w:rsidR="00FB7475" w:rsidRPr="00954ED6" w14:paraId="45F97D1D" w14:textId="77777777" w:rsidTr="00795842">
        <w:trPr>
          <w:jc w:val="center"/>
        </w:trPr>
        <w:tc>
          <w:tcPr>
            <w:tcW w:w="2649" w:type="dxa"/>
            <w:shd w:val="clear" w:color="auto" w:fill="auto"/>
            <w:vAlign w:val="center"/>
          </w:tcPr>
          <w:p w14:paraId="4F74830D"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Sub-carrier spacing (kHz)</w:t>
            </w:r>
          </w:p>
        </w:tc>
        <w:tc>
          <w:tcPr>
            <w:tcW w:w="3586" w:type="dxa"/>
            <w:shd w:val="clear" w:color="auto" w:fill="auto"/>
            <w:vAlign w:val="center"/>
          </w:tcPr>
          <w:p w14:paraId="43D4637D" w14:textId="0D7141B5"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Same as the SCS of CORESET</w:t>
            </w:r>
            <w:r>
              <w:rPr>
                <w:rFonts w:ascii="Arial" w:eastAsia="?? ??" w:hAnsi="Arial" w:cs="Arial"/>
                <w:sz w:val="18"/>
                <w:szCs w:val="18"/>
              </w:rPr>
              <w:t xml:space="preserve"> </w:t>
            </w:r>
            <w:proofErr w:type="spellStart"/>
            <w:r w:rsidRPr="001701EA">
              <w:rPr>
                <w:rFonts w:ascii="Arial" w:eastAsia="?? ??" w:hAnsi="Arial" w:cs="Arial"/>
                <w:sz w:val="18"/>
                <w:szCs w:val="18"/>
              </w:rPr>
              <w:t>QCL</w:t>
            </w:r>
            <w:r>
              <w:rPr>
                <w:rFonts w:ascii="Arial" w:eastAsia="?? ??" w:hAnsi="Arial" w:cs="Arial"/>
                <w:sz w:val="18"/>
                <w:szCs w:val="18"/>
              </w:rPr>
              <w:t>ed</w:t>
            </w:r>
            <w:proofErr w:type="spellEnd"/>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7B38B7">
              <w:rPr>
                <w:rFonts w:ascii="Arial" w:eastAsia="?? ??" w:hAnsi="Arial" w:cs="Arial"/>
                <w:sz w:val="18"/>
                <w:szCs w:val="18"/>
              </w:rPr>
              <w:t>beam failure detection</w:t>
            </w:r>
          </w:p>
        </w:tc>
      </w:tr>
      <w:tr w:rsidR="00FB7475" w:rsidRPr="00954ED6" w14:paraId="2827AFE5" w14:textId="77777777" w:rsidTr="00795842">
        <w:trPr>
          <w:jc w:val="center"/>
        </w:trPr>
        <w:tc>
          <w:tcPr>
            <w:tcW w:w="2649" w:type="dxa"/>
            <w:shd w:val="clear" w:color="auto" w:fill="auto"/>
            <w:vAlign w:val="center"/>
          </w:tcPr>
          <w:p w14:paraId="0F419F0D"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DMRS precoder granularity</w:t>
            </w:r>
          </w:p>
        </w:tc>
        <w:tc>
          <w:tcPr>
            <w:tcW w:w="3586" w:type="dxa"/>
            <w:shd w:val="clear" w:color="auto" w:fill="auto"/>
            <w:vAlign w:val="center"/>
          </w:tcPr>
          <w:p w14:paraId="637F5D35" w14:textId="77777777"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REG bundle size</w:t>
            </w:r>
          </w:p>
        </w:tc>
      </w:tr>
      <w:tr w:rsidR="00FB7475" w:rsidRPr="00954ED6" w14:paraId="02061B4D" w14:textId="77777777" w:rsidTr="00795842">
        <w:trPr>
          <w:jc w:val="center"/>
        </w:trPr>
        <w:tc>
          <w:tcPr>
            <w:tcW w:w="2649" w:type="dxa"/>
            <w:shd w:val="clear" w:color="auto" w:fill="auto"/>
            <w:vAlign w:val="center"/>
          </w:tcPr>
          <w:p w14:paraId="15939E6A"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REG bundle size</w:t>
            </w:r>
          </w:p>
        </w:tc>
        <w:tc>
          <w:tcPr>
            <w:tcW w:w="3586" w:type="dxa"/>
            <w:shd w:val="clear" w:color="auto" w:fill="auto"/>
            <w:vAlign w:val="center"/>
          </w:tcPr>
          <w:p w14:paraId="5B310127" w14:textId="77777777"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6</w:t>
            </w:r>
          </w:p>
        </w:tc>
      </w:tr>
      <w:tr w:rsidR="00FB7475" w:rsidRPr="00954ED6" w14:paraId="2F8E8EE6" w14:textId="77777777" w:rsidTr="00795842">
        <w:trPr>
          <w:jc w:val="center"/>
        </w:trPr>
        <w:tc>
          <w:tcPr>
            <w:tcW w:w="2649" w:type="dxa"/>
            <w:shd w:val="clear" w:color="auto" w:fill="auto"/>
            <w:vAlign w:val="center"/>
          </w:tcPr>
          <w:p w14:paraId="3F51FC30"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CP length</w:t>
            </w:r>
          </w:p>
        </w:tc>
        <w:tc>
          <w:tcPr>
            <w:tcW w:w="3586" w:type="dxa"/>
            <w:shd w:val="clear" w:color="auto" w:fill="auto"/>
            <w:vAlign w:val="center"/>
          </w:tcPr>
          <w:p w14:paraId="4744A584" w14:textId="6DD7C264"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Same as the CP length of CORESET</w:t>
            </w:r>
            <w:r w:rsidRPr="001701EA">
              <w:rPr>
                <w:rFonts w:ascii="Arial" w:eastAsia="?? ??" w:hAnsi="Arial" w:cs="Arial"/>
                <w:sz w:val="18"/>
                <w:szCs w:val="18"/>
              </w:rPr>
              <w:t xml:space="preserve"> </w:t>
            </w:r>
            <w:proofErr w:type="spellStart"/>
            <w:r w:rsidRPr="001701EA">
              <w:rPr>
                <w:rFonts w:ascii="Arial" w:eastAsia="?? ??" w:hAnsi="Arial" w:cs="Arial"/>
                <w:sz w:val="18"/>
                <w:szCs w:val="18"/>
              </w:rPr>
              <w:t>QCL</w:t>
            </w:r>
            <w:r>
              <w:rPr>
                <w:rFonts w:ascii="Arial" w:eastAsia="?? ??" w:hAnsi="Arial" w:cs="Arial"/>
                <w:sz w:val="18"/>
                <w:szCs w:val="18"/>
              </w:rPr>
              <w:t>ed</w:t>
            </w:r>
            <w:proofErr w:type="spellEnd"/>
            <w:r w:rsidRPr="001701EA">
              <w:rPr>
                <w:rFonts w:ascii="Arial" w:eastAsia="?? ??" w:hAnsi="Arial" w:cs="Arial"/>
                <w:sz w:val="18"/>
                <w:szCs w:val="18"/>
              </w:rPr>
              <w:t xml:space="preserve"> with </w:t>
            </w:r>
            <w:r w:rsidRPr="009E3ADA">
              <w:rPr>
                <w:rFonts w:ascii="Arial" w:eastAsia="?? ??" w:hAnsi="Arial" w:cs="Arial"/>
                <w:sz w:val="18"/>
                <w:szCs w:val="18"/>
              </w:rPr>
              <w:t>respective</w:t>
            </w:r>
            <w:r w:rsidRPr="001701EA">
              <w:rPr>
                <w:rFonts w:ascii="Arial" w:eastAsia="?? ??" w:hAnsi="Arial" w:cs="Arial"/>
                <w:sz w:val="18"/>
                <w:szCs w:val="18"/>
              </w:rPr>
              <w:t xml:space="preserve"> CSI-RS</w:t>
            </w:r>
            <w:r>
              <w:rPr>
                <w:rFonts w:ascii="Arial" w:eastAsia="?? ??" w:hAnsi="Arial" w:cs="Arial"/>
                <w:sz w:val="18"/>
                <w:szCs w:val="18"/>
              </w:rPr>
              <w:t xml:space="preserve"> for </w:t>
            </w:r>
            <w:r w:rsidR="007B38B7">
              <w:rPr>
                <w:rFonts w:ascii="Arial" w:eastAsia="?? ??" w:hAnsi="Arial" w:cs="Arial"/>
                <w:sz w:val="18"/>
                <w:szCs w:val="18"/>
              </w:rPr>
              <w:t>beam failure detection</w:t>
            </w:r>
          </w:p>
        </w:tc>
      </w:tr>
      <w:tr w:rsidR="00FB7475" w:rsidRPr="00954ED6" w14:paraId="7C756705" w14:textId="77777777" w:rsidTr="00795842">
        <w:trPr>
          <w:jc w:val="center"/>
        </w:trPr>
        <w:tc>
          <w:tcPr>
            <w:tcW w:w="2649" w:type="dxa"/>
            <w:shd w:val="clear" w:color="auto" w:fill="auto"/>
            <w:vAlign w:val="center"/>
          </w:tcPr>
          <w:p w14:paraId="0B0CCE25" w14:textId="77777777" w:rsidR="00FB7475" w:rsidRPr="00954ED6" w:rsidRDefault="00FB7475" w:rsidP="00795842">
            <w:pPr>
              <w:keepNext/>
              <w:keepLines/>
              <w:overflowPunct w:val="0"/>
              <w:autoSpaceDE w:val="0"/>
              <w:autoSpaceDN w:val="0"/>
              <w:adjustRightInd w:val="0"/>
              <w:spacing w:after="0"/>
              <w:textAlignment w:val="baseline"/>
              <w:rPr>
                <w:rFonts w:ascii="Arial" w:eastAsia="?? ??" w:hAnsi="Arial" w:cs="Arial"/>
                <w:sz w:val="18"/>
                <w:szCs w:val="18"/>
              </w:rPr>
            </w:pPr>
            <w:r w:rsidRPr="00954ED6">
              <w:rPr>
                <w:rFonts w:ascii="Arial" w:eastAsia="?? ??" w:hAnsi="Arial" w:cs="Arial"/>
                <w:sz w:val="18"/>
                <w:szCs w:val="18"/>
              </w:rPr>
              <w:t>Mapping from REG to CCE</w:t>
            </w:r>
          </w:p>
        </w:tc>
        <w:tc>
          <w:tcPr>
            <w:tcW w:w="3586" w:type="dxa"/>
            <w:shd w:val="clear" w:color="auto" w:fill="auto"/>
            <w:vAlign w:val="center"/>
          </w:tcPr>
          <w:p w14:paraId="054D2AF3" w14:textId="77777777" w:rsidR="00FB7475" w:rsidRPr="00954ED6" w:rsidRDefault="00FB7475" w:rsidP="00795842">
            <w:pPr>
              <w:keepNext/>
              <w:keepLines/>
              <w:overflowPunct w:val="0"/>
              <w:autoSpaceDE w:val="0"/>
              <w:autoSpaceDN w:val="0"/>
              <w:adjustRightInd w:val="0"/>
              <w:spacing w:after="0"/>
              <w:jc w:val="center"/>
              <w:textAlignment w:val="baseline"/>
              <w:rPr>
                <w:rFonts w:ascii="Arial" w:eastAsia="?? ??" w:hAnsi="Arial" w:cs="Arial"/>
                <w:sz w:val="18"/>
                <w:szCs w:val="18"/>
              </w:rPr>
            </w:pPr>
            <w:r w:rsidRPr="00954ED6">
              <w:rPr>
                <w:rFonts w:ascii="Arial" w:eastAsia="?? ??" w:hAnsi="Arial" w:cs="Arial"/>
                <w:sz w:val="18"/>
                <w:szCs w:val="18"/>
              </w:rPr>
              <w:t>Distributed</w:t>
            </w:r>
          </w:p>
        </w:tc>
      </w:tr>
    </w:tbl>
    <w:p w14:paraId="5EDCDBCF" w14:textId="59E98F9B" w:rsidR="00FB7475" w:rsidRDefault="00FB7475" w:rsidP="00D92892"/>
    <w:p w14:paraId="70370D5D" w14:textId="32D7C958" w:rsidR="00FB7475" w:rsidRDefault="001A6A37" w:rsidP="001A6A37">
      <w:pPr>
        <w:pStyle w:val="Heading2"/>
      </w:pPr>
      <w:r>
        <w:t>2.2</w:t>
      </w:r>
      <w:r>
        <w:tab/>
        <w:t>Evaluation period</w:t>
      </w:r>
    </w:p>
    <w:p w14:paraId="401667DC" w14:textId="5DDE6380" w:rsidR="001A6A37" w:rsidRDefault="001A6A37" w:rsidP="00D92892">
      <w:r>
        <w:t>RAN4#87 also agreed to r</w:t>
      </w:r>
      <w:r w:rsidRPr="00E97ECB">
        <w:t xml:space="preserve">euse </w:t>
      </w:r>
      <w:r w:rsidR="000E6E0C">
        <w:t xml:space="preserve">the </w:t>
      </w:r>
      <w:r w:rsidR="000E6E0C" w:rsidRPr="00E97ECB">
        <w:t>L1 evaluation period</w:t>
      </w:r>
      <w:r w:rsidRPr="00E97ECB">
        <w:t xml:space="preserve"> </w:t>
      </w:r>
      <w:r w:rsidR="000E6E0C">
        <w:t>of</w:t>
      </w:r>
      <w:r w:rsidRPr="00E97ECB">
        <w:t xml:space="preserve"> RLM in-sync evaluation</w:t>
      </w:r>
      <w:r>
        <w:t xml:space="preserve"> for </w:t>
      </w:r>
      <w:r w:rsidR="000E6E0C">
        <w:t xml:space="preserve">the </w:t>
      </w:r>
      <w:r w:rsidRPr="00E97ECB">
        <w:t>L1 evaluation period for beam failure instance evaluation</w:t>
      </w:r>
      <w:r>
        <w:t xml:space="preserve">. </w:t>
      </w:r>
      <w:r w:rsidR="00C507C9">
        <w:t xml:space="preserve">We propose to specify the evaluation period of BFD as follows. </w:t>
      </w:r>
    </w:p>
    <w:p w14:paraId="3AED9CF3" w14:textId="49F595C2" w:rsidR="001A6A37" w:rsidRDefault="001A6A37" w:rsidP="001A6A37">
      <w:pPr>
        <w:pStyle w:val="Heading3"/>
      </w:pPr>
      <w:r>
        <w:t>2.2.1</w:t>
      </w:r>
      <w:r>
        <w:tab/>
        <w:t>SSB based beam failure detection</w:t>
      </w:r>
    </w:p>
    <w:p w14:paraId="6D7F06A5" w14:textId="2CBDCDC1" w:rsidR="001A6A37" w:rsidRDefault="001A6A37" w:rsidP="001A6A37">
      <w:r w:rsidRPr="00AE7C4C">
        <w:t xml:space="preserve">UE shall be able to evaluate whether the downlink radio link quality on the configured </w:t>
      </w:r>
      <w:proofErr w:type="spellStart"/>
      <w:r w:rsidR="00844C21" w:rsidRPr="00844C21">
        <w:rPr>
          <w:i/>
        </w:rPr>
        <w:t>failureDetectionResources</w:t>
      </w:r>
      <w:proofErr w:type="spellEnd"/>
      <w:r w:rsidR="00844C21">
        <w:t xml:space="preserve"> </w:t>
      </w:r>
      <w:r w:rsidRPr="00AE7C4C">
        <w:t xml:space="preserve">estimated over the last </w:t>
      </w:r>
      <w:proofErr w:type="spellStart"/>
      <w:r w:rsidRPr="00AE7C4C">
        <w:t>T</w:t>
      </w:r>
      <w:r w:rsidRPr="004E2360">
        <w:rPr>
          <w:vertAlign w:val="subscript"/>
        </w:rPr>
        <w:t>Evaluate_</w:t>
      </w:r>
      <w:r w:rsidR="004E2360" w:rsidRPr="004E2360">
        <w:rPr>
          <w:vertAlign w:val="subscript"/>
        </w:rPr>
        <w:t>LR</w:t>
      </w:r>
      <w:r w:rsidRPr="004E2360">
        <w:rPr>
          <w:vertAlign w:val="subscript"/>
        </w:rPr>
        <w:t>out</w:t>
      </w:r>
      <w:r w:rsidR="00C507C9">
        <w:rPr>
          <w:vertAlign w:val="subscript"/>
        </w:rPr>
        <w:t>_SSB</w:t>
      </w:r>
      <w:proofErr w:type="spellEnd"/>
      <w:r w:rsidRPr="00AE7C4C">
        <w:t xml:space="preserve"> [</w:t>
      </w:r>
      <w:proofErr w:type="spellStart"/>
      <w:r w:rsidRPr="00AE7C4C">
        <w:t>ms</w:t>
      </w:r>
      <w:proofErr w:type="spellEnd"/>
      <w:r w:rsidRPr="00AE7C4C">
        <w:t xml:space="preserve">] period becomes worse than the threshold </w:t>
      </w:r>
      <w:proofErr w:type="spellStart"/>
      <w:r w:rsidRPr="00AE7C4C">
        <w:t>Q</w:t>
      </w:r>
      <w:r w:rsidRPr="004E2360">
        <w:rPr>
          <w:vertAlign w:val="subscript"/>
        </w:rPr>
        <w:t>out_</w:t>
      </w:r>
      <w:r w:rsidR="004E2360" w:rsidRPr="004E2360">
        <w:rPr>
          <w:vertAlign w:val="subscript"/>
        </w:rPr>
        <w:t>LR</w:t>
      </w:r>
      <w:proofErr w:type="spellEnd"/>
      <w:r w:rsidRPr="00AE7C4C">
        <w:t xml:space="preserve"> within </w:t>
      </w:r>
      <w:proofErr w:type="spellStart"/>
      <w:r w:rsidR="004E2360" w:rsidRPr="00AE7C4C">
        <w:t>T</w:t>
      </w:r>
      <w:r w:rsidR="004E2360" w:rsidRPr="004E2360">
        <w:rPr>
          <w:vertAlign w:val="subscript"/>
        </w:rPr>
        <w:t>Evaluate_LRout</w:t>
      </w:r>
      <w:r w:rsidR="00C507C9">
        <w:rPr>
          <w:vertAlign w:val="subscript"/>
        </w:rPr>
        <w:t>_SSB</w:t>
      </w:r>
      <w:proofErr w:type="spellEnd"/>
      <w:r w:rsidRPr="00AE7C4C">
        <w:t xml:space="preserve"> [</w:t>
      </w:r>
      <w:proofErr w:type="spellStart"/>
      <w:r w:rsidRPr="00AE7C4C">
        <w:t>ms</w:t>
      </w:r>
      <w:proofErr w:type="spellEnd"/>
      <w:r w:rsidRPr="00AE7C4C">
        <w:t>] evaluation period.</w:t>
      </w:r>
    </w:p>
    <w:p w14:paraId="088B35BE" w14:textId="1AFD28E4" w:rsidR="005A0349" w:rsidRPr="001A6A37" w:rsidRDefault="005A0349" w:rsidP="005A0349">
      <w:pPr>
        <w:pStyle w:val="Caption"/>
      </w:pPr>
      <w:r>
        <w:t xml:space="preserve">Table </w:t>
      </w:r>
      <w:fldSimple w:instr=" SEQ Table \* ARABIC ">
        <w:r w:rsidR="004A600B">
          <w:rPr>
            <w:noProof/>
          </w:rPr>
          <w:t>3</w:t>
        </w:r>
      </w:fldSimple>
      <w:r>
        <w:tab/>
      </w:r>
      <w:r w:rsidR="004A600B">
        <w:t>Evaluation period of SSB based beam failure detection (copy from Tables 8.1.2.2-1 and 8.1.2.2-2 from TS38.133)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9"/>
        <w:gridCol w:w="3350"/>
      </w:tblGrid>
      <w:tr w:rsidR="001A6A37" w:rsidRPr="00DD23E2" w14:paraId="10CF540B" w14:textId="77777777" w:rsidTr="00795842">
        <w:trPr>
          <w:jc w:val="center"/>
        </w:trPr>
        <w:tc>
          <w:tcPr>
            <w:tcW w:w="2035" w:type="dxa"/>
            <w:shd w:val="clear" w:color="auto" w:fill="auto"/>
          </w:tcPr>
          <w:p w14:paraId="48AAE148" w14:textId="77777777" w:rsidR="001A6A37" w:rsidRPr="00DD23E2" w:rsidRDefault="001A6A37" w:rsidP="00795842">
            <w:pPr>
              <w:keepNext/>
              <w:keepLines/>
              <w:spacing w:after="0"/>
              <w:jc w:val="center"/>
              <w:rPr>
                <w:rFonts w:ascii="Arial" w:hAnsi="Arial"/>
                <w:b/>
                <w:sz w:val="18"/>
              </w:rPr>
            </w:pPr>
            <w:bookmarkStart w:id="6" w:name="_Hlk513850563"/>
            <w:r w:rsidRPr="00DD23E2">
              <w:rPr>
                <w:rFonts w:ascii="Arial" w:hAnsi="Arial"/>
                <w:b/>
                <w:sz w:val="18"/>
              </w:rPr>
              <w:t>Configuration</w:t>
            </w:r>
          </w:p>
        </w:tc>
        <w:tc>
          <w:tcPr>
            <w:tcW w:w="3309" w:type="dxa"/>
            <w:shd w:val="clear" w:color="auto" w:fill="auto"/>
          </w:tcPr>
          <w:p w14:paraId="5E915A2D" w14:textId="4DD29E7C" w:rsidR="001A6A37" w:rsidRPr="00DD23E2" w:rsidRDefault="001A6A37" w:rsidP="00795842">
            <w:pPr>
              <w:keepNext/>
              <w:keepLines/>
              <w:spacing w:after="0"/>
              <w:jc w:val="center"/>
              <w:rPr>
                <w:rFonts w:ascii="Arial" w:hAnsi="Arial"/>
                <w:b/>
                <w:sz w:val="18"/>
              </w:rPr>
            </w:pPr>
            <w:proofErr w:type="spellStart"/>
            <w:r w:rsidRPr="00DD23E2">
              <w:rPr>
                <w:rFonts w:ascii="Arial" w:hAnsi="Arial"/>
                <w:b/>
                <w:sz w:val="18"/>
              </w:rPr>
              <w:t>T</w:t>
            </w:r>
            <w:r w:rsidRPr="00DD23E2">
              <w:rPr>
                <w:rFonts w:ascii="Arial" w:hAnsi="Arial"/>
                <w:b/>
                <w:sz w:val="18"/>
                <w:vertAlign w:val="subscript"/>
              </w:rPr>
              <w:t>Evaluate_</w:t>
            </w:r>
            <w:r>
              <w:rPr>
                <w:rFonts w:ascii="Arial" w:hAnsi="Arial"/>
                <w:b/>
                <w:sz w:val="18"/>
                <w:vertAlign w:val="subscript"/>
              </w:rPr>
              <w:t>LRout</w:t>
            </w:r>
            <w:r w:rsidR="00C507C9">
              <w:rPr>
                <w:rFonts w:ascii="Arial" w:hAnsi="Arial"/>
                <w:b/>
                <w:sz w:val="18"/>
                <w:vertAlign w:val="subscript"/>
              </w:rPr>
              <w:t>_SSB</w:t>
            </w:r>
            <w:proofErr w:type="spellEnd"/>
            <w:r w:rsidRPr="00DD23E2">
              <w:rPr>
                <w:rFonts w:ascii="Arial" w:hAnsi="Arial"/>
                <w:b/>
                <w:sz w:val="18"/>
              </w:rPr>
              <w:t xml:space="preserve"> (</w:t>
            </w:r>
            <w:proofErr w:type="spellStart"/>
            <w:r w:rsidRPr="00DD23E2">
              <w:rPr>
                <w:rFonts w:ascii="Arial" w:hAnsi="Arial"/>
                <w:b/>
                <w:sz w:val="18"/>
              </w:rPr>
              <w:t>ms</w:t>
            </w:r>
            <w:proofErr w:type="spellEnd"/>
            <w:r w:rsidRPr="00DD23E2">
              <w:rPr>
                <w:rFonts w:ascii="Arial" w:hAnsi="Arial"/>
                <w:b/>
                <w:sz w:val="18"/>
              </w:rPr>
              <w:t xml:space="preserve">) </w:t>
            </w:r>
          </w:p>
        </w:tc>
        <w:tc>
          <w:tcPr>
            <w:tcW w:w="3309" w:type="dxa"/>
          </w:tcPr>
          <w:p w14:paraId="093D5415" w14:textId="1EBA4D20" w:rsidR="001A6A37" w:rsidRPr="00DD23E2" w:rsidRDefault="001A6A37" w:rsidP="00795842">
            <w:pPr>
              <w:keepNext/>
              <w:keepLines/>
              <w:spacing w:after="0"/>
              <w:jc w:val="center"/>
              <w:rPr>
                <w:rFonts w:ascii="Arial" w:hAnsi="Arial"/>
                <w:b/>
                <w:sz w:val="18"/>
              </w:rPr>
            </w:pPr>
            <w:proofErr w:type="spellStart"/>
            <w:r w:rsidRPr="00DD23E2">
              <w:rPr>
                <w:rFonts w:ascii="Arial" w:hAnsi="Arial"/>
                <w:b/>
                <w:sz w:val="18"/>
              </w:rPr>
              <w:t>T</w:t>
            </w:r>
            <w:r w:rsidRPr="00DD23E2">
              <w:rPr>
                <w:rFonts w:ascii="Arial" w:hAnsi="Arial"/>
                <w:b/>
                <w:sz w:val="18"/>
                <w:vertAlign w:val="subscript"/>
              </w:rPr>
              <w:t>Evaluate_</w:t>
            </w:r>
            <w:r>
              <w:rPr>
                <w:rFonts w:ascii="Arial" w:hAnsi="Arial"/>
                <w:b/>
                <w:sz w:val="18"/>
                <w:vertAlign w:val="subscript"/>
              </w:rPr>
              <w:t>LRout</w:t>
            </w:r>
            <w:r w:rsidR="00C507C9">
              <w:rPr>
                <w:rFonts w:ascii="Arial" w:hAnsi="Arial"/>
                <w:b/>
                <w:sz w:val="18"/>
                <w:vertAlign w:val="subscript"/>
              </w:rPr>
              <w:t>_SSB</w:t>
            </w:r>
            <w:proofErr w:type="spellEnd"/>
            <w:r w:rsidRPr="00DD23E2">
              <w:rPr>
                <w:rFonts w:ascii="Arial" w:hAnsi="Arial"/>
                <w:b/>
                <w:sz w:val="18"/>
              </w:rPr>
              <w:t xml:space="preserve"> (</w:t>
            </w:r>
            <w:proofErr w:type="spellStart"/>
            <w:r w:rsidRPr="00DD23E2">
              <w:rPr>
                <w:rFonts w:ascii="Arial" w:hAnsi="Arial"/>
                <w:b/>
                <w:sz w:val="18"/>
              </w:rPr>
              <w:t>ms</w:t>
            </w:r>
            <w:proofErr w:type="spellEnd"/>
            <w:r w:rsidRPr="00DD23E2">
              <w:rPr>
                <w:rFonts w:ascii="Arial" w:hAnsi="Arial"/>
                <w:b/>
                <w:sz w:val="18"/>
              </w:rPr>
              <w:t xml:space="preserve">) </w:t>
            </w:r>
          </w:p>
        </w:tc>
      </w:tr>
      <w:tr w:rsidR="001A6A37" w:rsidRPr="00DD23E2" w14:paraId="5EEF632A" w14:textId="77777777" w:rsidTr="00795842">
        <w:trPr>
          <w:jc w:val="center"/>
        </w:trPr>
        <w:tc>
          <w:tcPr>
            <w:tcW w:w="2035" w:type="dxa"/>
            <w:shd w:val="clear" w:color="auto" w:fill="auto"/>
          </w:tcPr>
          <w:p w14:paraId="7CD7D620" w14:textId="77777777" w:rsidR="001A6A37" w:rsidRPr="00DD23E2" w:rsidRDefault="001A6A37" w:rsidP="00795842">
            <w:pPr>
              <w:keepNext/>
              <w:keepLines/>
              <w:spacing w:after="0"/>
              <w:jc w:val="center"/>
              <w:rPr>
                <w:rFonts w:ascii="Arial" w:hAnsi="Arial"/>
                <w:b/>
                <w:sz w:val="18"/>
              </w:rPr>
            </w:pPr>
          </w:p>
        </w:tc>
        <w:tc>
          <w:tcPr>
            <w:tcW w:w="3309" w:type="dxa"/>
            <w:shd w:val="clear" w:color="auto" w:fill="auto"/>
          </w:tcPr>
          <w:p w14:paraId="7F3E894D" w14:textId="77777777" w:rsidR="001A6A37" w:rsidRPr="00DD23E2" w:rsidRDefault="001A6A37" w:rsidP="00795842">
            <w:pPr>
              <w:keepNext/>
              <w:keepLines/>
              <w:spacing w:after="0"/>
              <w:jc w:val="center"/>
              <w:rPr>
                <w:rFonts w:ascii="Arial" w:hAnsi="Arial"/>
                <w:b/>
                <w:sz w:val="18"/>
              </w:rPr>
            </w:pPr>
            <w:r>
              <w:rPr>
                <w:rFonts w:ascii="Arial" w:hAnsi="Arial"/>
                <w:b/>
                <w:sz w:val="18"/>
              </w:rPr>
              <w:t>FR1</w:t>
            </w:r>
          </w:p>
        </w:tc>
        <w:tc>
          <w:tcPr>
            <w:tcW w:w="3309" w:type="dxa"/>
          </w:tcPr>
          <w:p w14:paraId="1D263C98" w14:textId="77777777" w:rsidR="001A6A37" w:rsidRPr="00DD23E2" w:rsidRDefault="001A6A37" w:rsidP="00795842">
            <w:pPr>
              <w:keepNext/>
              <w:keepLines/>
              <w:spacing w:after="0"/>
              <w:jc w:val="center"/>
              <w:rPr>
                <w:rFonts w:ascii="Arial" w:hAnsi="Arial"/>
                <w:b/>
                <w:sz w:val="18"/>
              </w:rPr>
            </w:pPr>
            <w:r>
              <w:rPr>
                <w:rFonts w:ascii="Arial" w:hAnsi="Arial"/>
                <w:b/>
                <w:sz w:val="18"/>
              </w:rPr>
              <w:t>FR2</w:t>
            </w:r>
          </w:p>
        </w:tc>
      </w:tr>
      <w:tr w:rsidR="001A6A37" w:rsidRPr="00DD23E2" w14:paraId="1D1E543D" w14:textId="77777777" w:rsidTr="00795842">
        <w:trPr>
          <w:jc w:val="center"/>
        </w:trPr>
        <w:tc>
          <w:tcPr>
            <w:tcW w:w="2035" w:type="dxa"/>
            <w:shd w:val="clear" w:color="auto" w:fill="auto"/>
          </w:tcPr>
          <w:p w14:paraId="20BC3B32" w14:textId="77777777" w:rsidR="001A6A37" w:rsidRPr="00DD23E2" w:rsidRDefault="001A6A37" w:rsidP="00795842">
            <w:pPr>
              <w:keepNext/>
              <w:keepLines/>
              <w:spacing w:after="0"/>
              <w:jc w:val="center"/>
              <w:rPr>
                <w:rFonts w:ascii="Arial" w:hAnsi="Arial"/>
                <w:sz w:val="18"/>
              </w:rPr>
            </w:pPr>
            <w:r w:rsidRPr="00DD23E2">
              <w:rPr>
                <w:rFonts w:ascii="Arial" w:hAnsi="Arial"/>
                <w:sz w:val="18"/>
              </w:rPr>
              <w:t>non-DRX</w:t>
            </w:r>
          </w:p>
        </w:tc>
        <w:tc>
          <w:tcPr>
            <w:tcW w:w="3309" w:type="dxa"/>
            <w:shd w:val="clear" w:color="auto" w:fill="auto"/>
          </w:tcPr>
          <w:p w14:paraId="7037A715" w14:textId="77777777" w:rsidR="001A6A37" w:rsidRPr="00DD23E2" w:rsidRDefault="001A6A37" w:rsidP="00795842">
            <w:pPr>
              <w:keepNext/>
              <w:keepLines/>
              <w:spacing w:after="0"/>
              <w:jc w:val="center"/>
              <w:rPr>
                <w:rFonts w:ascii="Arial" w:hAnsi="Arial"/>
                <w:sz w:val="18"/>
              </w:rPr>
            </w:pPr>
            <w:r w:rsidRPr="00DD23E2">
              <w:rPr>
                <w:rFonts w:ascii="Arial" w:hAnsi="Arial"/>
                <w:sz w:val="18"/>
              </w:rPr>
              <w:t>max(</w:t>
            </w:r>
            <w:proofErr w:type="gramStart"/>
            <w:r w:rsidRPr="00DD23E2">
              <w:rPr>
                <w:rFonts w:ascii="Arial" w:hAnsi="Arial"/>
                <w:sz w:val="18"/>
              </w:rPr>
              <w:t>100,ceil</w:t>
            </w:r>
            <w:proofErr w:type="gramEnd"/>
            <w:r w:rsidRPr="00DD23E2">
              <w:rPr>
                <w:rFonts w:ascii="Arial" w:hAnsi="Arial"/>
                <w:sz w:val="18"/>
              </w:rPr>
              <w:t>(</w:t>
            </w:r>
            <w:r w:rsidRPr="00DD23E2">
              <w:rPr>
                <w:rFonts w:ascii="Arial" w:hAnsi="Arial" w:cs="v4.2.0"/>
                <w:sz w:val="18"/>
              </w:rPr>
              <w:t>5*P)*T</w:t>
            </w:r>
            <w:r w:rsidRPr="00DD23E2">
              <w:rPr>
                <w:rFonts w:ascii="Arial" w:hAnsi="Arial" w:cs="v4.2.0"/>
                <w:sz w:val="18"/>
                <w:vertAlign w:val="subscript"/>
              </w:rPr>
              <w:t>SSB</w:t>
            </w:r>
            <w:r w:rsidRPr="00DD23E2">
              <w:rPr>
                <w:rFonts w:ascii="Arial" w:hAnsi="Arial"/>
                <w:sz w:val="18"/>
              </w:rPr>
              <w:t>)</w:t>
            </w:r>
          </w:p>
        </w:tc>
        <w:tc>
          <w:tcPr>
            <w:tcW w:w="3309" w:type="dxa"/>
          </w:tcPr>
          <w:p w14:paraId="2211BA21" w14:textId="77777777" w:rsidR="001A6A37" w:rsidRPr="00DD23E2" w:rsidRDefault="001A6A37" w:rsidP="00795842">
            <w:pPr>
              <w:keepNext/>
              <w:keepLines/>
              <w:spacing w:after="0"/>
              <w:jc w:val="center"/>
              <w:rPr>
                <w:rFonts w:ascii="Arial" w:hAnsi="Arial"/>
                <w:sz w:val="18"/>
              </w:rPr>
            </w:pPr>
            <w:r w:rsidRPr="00DD23E2">
              <w:rPr>
                <w:rFonts w:ascii="Arial" w:hAnsi="Arial"/>
                <w:sz w:val="18"/>
              </w:rPr>
              <w:t>max(</w:t>
            </w:r>
            <w:proofErr w:type="gramStart"/>
            <w:r w:rsidRPr="00DD23E2">
              <w:rPr>
                <w:rFonts w:ascii="Arial" w:hAnsi="Arial"/>
                <w:sz w:val="18"/>
              </w:rPr>
              <w:t>100,ceil</w:t>
            </w:r>
            <w:proofErr w:type="gramEnd"/>
            <w:r w:rsidRPr="00DD23E2">
              <w:rPr>
                <w:rFonts w:ascii="Arial" w:hAnsi="Arial"/>
                <w:sz w:val="18"/>
              </w:rPr>
              <w:t>(</w:t>
            </w:r>
            <w:r w:rsidRPr="00DD23E2">
              <w:rPr>
                <w:rFonts w:ascii="Arial" w:hAnsi="Arial" w:cs="v4.2.0"/>
                <w:sz w:val="18"/>
              </w:rPr>
              <w:t>5*P</w:t>
            </w:r>
            <w:r>
              <w:rPr>
                <w:rFonts w:ascii="Arial" w:hAnsi="Arial" w:cs="v4.2.0"/>
                <w:sz w:val="18"/>
              </w:rPr>
              <w:t>*N</w:t>
            </w:r>
            <w:r w:rsidRPr="00DD23E2">
              <w:rPr>
                <w:rFonts w:ascii="Arial" w:hAnsi="Arial" w:cs="v4.2.0"/>
                <w:sz w:val="18"/>
              </w:rPr>
              <w:t>)*T</w:t>
            </w:r>
            <w:r w:rsidRPr="00DD23E2">
              <w:rPr>
                <w:rFonts w:ascii="Arial" w:hAnsi="Arial" w:cs="v4.2.0"/>
                <w:sz w:val="18"/>
                <w:vertAlign w:val="subscript"/>
              </w:rPr>
              <w:t>SSB</w:t>
            </w:r>
            <w:r w:rsidRPr="00DD23E2">
              <w:rPr>
                <w:rFonts w:ascii="Arial" w:hAnsi="Arial"/>
                <w:sz w:val="18"/>
              </w:rPr>
              <w:t>)</w:t>
            </w:r>
          </w:p>
        </w:tc>
      </w:tr>
      <w:tr w:rsidR="001A6A37" w:rsidRPr="00DD23E2" w14:paraId="51F3858B" w14:textId="77777777" w:rsidTr="00795842">
        <w:trPr>
          <w:jc w:val="center"/>
        </w:trPr>
        <w:tc>
          <w:tcPr>
            <w:tcW w:w="2035" w:type="dxa"/>
            <w:shd w:val="clear" w:color="auto" w:fill="auto"/>
          </w:tcPr>
          <w:p w14:paraId="2F92703E" w14:textId="77777777" w:rsidR="001A6A37" w:rsidRPr="00DD23E2" w:rsidRDefault="001A6A37" w:rsidP="00795842">
            <w:pPr>
              <w:keepNext/>
              <w:keepLines/>
              <w:spacing w:after="0"/>
              <w:jc w:val="center"/>
              <w:rPr>
                <w:rFonts w:ascii="Arial" w:hAnsi="Arial"/>
                <w:sz w:val="18"/>
              </w:rPr>
            </w:pPr>
            <w:r w:rsidRPr="00DD23E2">
              <w:rPr>
                <w:rFonts w:ascii="Arial" w:hAnsi="Arial"/>
                <w:sz w:val="18"/>
              </w:rPr>
              <w:t>DRX cycle</w:t>
            </w:r>
            <w:r w:rsidRPr="00DD23E2">
              <w:rPr>
                <w:rFonts w:ascii="Arial" w:hAnsi="Arial" w:hint="eastAsia"/>
                <w:sz w:val="18"/>
              </w:rPr>
              <w:t>≤</w:t>
            </w:r>
            <w:r w:rsidRPr="00DD23E2">
              <w:rPr>
                <w:rFonts w:ascii="Arial" w:hAnsi="Arial"/>
                <w:sz w:val="18"/>
              </w:rPr>
              <w:t>320</w:t>
            </w:r>
          </w:p>
        </w:tc>
        <w:tc>
          <w:tcPr>
            <w:tcW w:w="3309" w:type="dxa"/>
            <w:shd w:val="clear" w:color="auto" w:fill="auto"/>
          </w:tcPr>
          <w:p w14:paraId="1FE8CA53" w14:textId="77777777" w:rsidR="001A6A37" w:rsidRPr="00DD23E2" w:rsidRDefault="001A6A37" w:rsidP="00795842">
            <w:pPr>
              <w:keepNext/>
              <w:keepLines/>
              <w:spacing w:after="0"/>
              <w:jc w:val="center"/>
              <w:rPr>
                <w:rFonts w:ascii="Arial" w:hAnsi="Arial"/>
                <w:sz w:val="18"/>
              </w:rPr>
            </w:pPr>
            <w:r w:rsidRPr="00DD23E2">
              <w:rPr>
                <w:rFonts w:ascii="Arial" w:hAnsi="Arial" w:cs="v4.2.0"/>
                <w:sz w:val="18"/>
              </w:rPr>
              <w:t>max(</w:t>
            </w:r>
            <w:proofErr w:type="gramStart"/>
            <w:r w:rsidRPr="00DD23E2">
              <w:rPr>
                <w:rFonts w:ascii="Arial" w:hAnsi="Arial" w:cs="v4.2.0"/>
                <w:sz w:val="18"/>
              </w:rPr>
              <w:t>100,ceil</w:t>
            </w:r>
            <w:proofErr w:type="gramEnd"/>
            <w:r w:rsidRPr="00DD23E2">
              <w:rPr>
                <w:rFonts w:ascii="Arial" w:hAnsi="Arial" w:cs="v4.2.0"/>
                <w:sz w:val="18"/>
              </w:rPr>
              <w:t>(7.5*P)*max(T</w:t>
            </w:r>
            <w:r w:rsidRPr="00DD23E2">
              <w:rPr>
                <w:rFonts w:ascii="Arial" w:hAnsi="Arial" w:cs="v4.2.0"/>
                <w:sz w:val="18"/>
                <w:vertAlign w:val="subscript"/>
              </w:rPr>
              <w:t>DRX</w:t>
            </w:r>
            <w:r w:rsidRPr="00DD23E2">
              <w:rPr>
                <w:rFonts w:ascii="Arial" w:hAnsi="Arial" w:cs="v4.2.0"/>
                <w:sz w:val="18"/>
              </w:rPr>
              <w:t>,T</w:t>
            </w:r>
            <w:r w:rsidRPr="00DD23E2">
              <w:rPr>
                <w:rFonts w:ascii="Arial" w:hAnsi="Arial" w:cs="v4.2.0"/>
                <w:sz w:val="18"/>
                <w:vertAlign w:val="subscript"/>
              </w:rPr>
              <w:t>SSB</w:t>
            </w:r>
            <w:r w:rsidRPr="00DD23E2">
              <w:rPr>
                <w:rFonts w:ascii="Arial" w:hAnsi="Arial" w:cs="v4.2.0"/>
                <w:sz w:val="18"/>
              </w:rPr>
              <w:t>))</w:t>
            </w:r>
          </w:p>
        </w:tc>
        <w:tc>
          <w:tcPr>
            <w:tcW w:w="3309" w:type="dxa"/>
          </w:tcPr>
          <w:p w14:paraId="40A696C9" w14:textId="77777777" w:rsidR="001A6A37" w:rsidRPr="00DD23E2" w:rsidRDefault="001A6A37" w:rsidP="00795842">
            <w:pPr>
              <w:keepNext/>
              <w:keepLines/>
              <w:spacing w:after="0"/>
              <w:jc w:val="center"/>
              <w:rPr>
                <w:rFonts w:ascii="Arial" w:hAnsi="Arial" w:cs="v4.2.0"/>
                <w:sz w:val="18"/>
              </w:rPr>
            </w:pPr>
            <w:r w:rsidRPr="00DD23E2">
              <w:rPr>
                <w:rFonts w:ascii="Arial" w:hAnsi="Arial" w:cs="v4.2.0"/>
                <w:sz w:val="18"/>
              </w:rPr>
              <w:t>max(</w:t>
            </w:r>
            <w:proofErr w:type="gramStart"/>
            <w:r w:rsidRPr="00DD23E2">
              <w:rPr>
                <w:rFonts w:ascii="Arial" w:hAnsi="Arial" w:cs="v4.2.0"/>
                <w:sz w:val="18"/>
              </w:rPr>
              <w:t>100,ceil</w:t>
            </w:r>
            <w:proofErr w:type="gramEnd"/>
            <w:r w:rsidRPr="00DD23E2">
              <w:rPr>
                <w:rFonts w:ascii="Arial" w:hAnsi="Arial" w:cs="v4.2.0"/>
                <w:sz w:val="18"/>
              </w:rPr>
              <w:t>(7.5*P</w:t>
            </w:r>
            <w:r>
              <w:rPr>
                <w:rFonts w:ascii="Arial" w:hAnsi="Arial" w:cs="v4.2.0"/>
                <w:sz w:val="18"/>
              </w:rPr>
              <w:t>*N</w:t>
            </w:r>
            <w:r w:rsidRPr="00DD23E2">
              <w:rPr>
                <w:rFonts w:ascii="Arial" w:hAnsi="Arial" w:cs="v4.2.0"/>
                <w:sz w:val="18"/>
              </w:rPr>
              <w:t>)*max(T</w:t>
            </w:r>
            <w:r w:rsidRPr="00DD23E2">
              <w:rPr>
                <w:rFonts w:ascii="Arial" w:hAnsi="Arial" w:cs="v4.2.0"/>
                <w:sz w:val="18"/>
                <w:vertAlign w:val="subscript"/>
              </w:rPr>
              <w:t>DRX</w:t>
            </w:r>
            <w:r w:rsidRPr="00DD23E2">
              <w:rPr>
                <w:rFonts w:ascii="Arial" w:hAnsi="Arial" w:cs="v4.2.0"/>
                <w:sz w:val="18"/>
              </w:rPr>
              <w:t>,T</w:t>
            </w:r>
            <w:r w:rsidRPr="00DD23E2">
              <w:rPr>
                <w:rFonts w:ascii="Arial" w:hAnsi="Arial" w:cs="v4.2.0"/>
                <w:sz w:val="18"/>
                <w:vertAlign w:val="subscript"/>
              </w:rPr>
              <w:t>SSB</w:t>
            </w:r>
            <w:r w:rsidRPr="00DD23E2">
              <w:rPr>
                <w:rFonts w:ascii="Arial" w:hAnsi="Arial" w:cs="v4.2.0"/>
                <w:sz w:val="18"/>
              </w:rPr>
              <w:t>))</w:t>
            </w:r>
          </w:p>
        </w:tc>
      </w:tr>
      <w:tr w:rsidR="001A6A37" w:rsidRPr="00DD23E2" w14:paraId="798FC0A1" w14:textId="77777777" w:rsidTr="00795842">
        <w:trPr>
          <w:jc w:val="center"/>
        </w:trPr>
        <w:tc>
          <w:tcPr>
            <w:tcW w:w="2035" w:type="dxa"/>
            <w:shd w:val="clear" w:color="auto" w:fill="auto"/>
          </w:tcPr>
          <w:p w14:paraId="06570E40" w14:textId="77777777" w:rsidR="001A6A37" w:rsidRPr="00DD23E2" w:rsidRDefault="001A6A37" w:rsidP="00795842">
            <w:pPr>
              <w:keepNext/>
              <w:keepLines/>
              <w:spacing w:after="0"/>
              <w:jc w:val="center"/>
              <w:rPr>
                <w:rFonts w:ascii="Arial" w:hAnsi="Arial"/>
                <w:sz w:val="18"/>
              </w:rPr>
            </w:pPr>
            <w:r w:rsidRPr="00DD23E2">
              <w:rPr>
                <w:rFonts w:ascii="Arial" w:hAnsi="Arial" w:hint="eastAsia"/>
                <w:sz w:val="18"/>
              </w:rPr>
              <w:t>DRX cycle&gt;320</w:t>
            </w:r>
          </w:p>
        </w:tc>
        <w:tc>
          <w:tcPr>
            <w:tcW w:w="3309" w:type="dxa"/>
            <w:shd w:val="clear" w:color="auto" w:fill="auto"/>
          </w:tcPr>
          <w:p w14:paraId="54CA5E2D" w14:textId="77777777" w:rsidR="001A6A37" w:rsidRPr="00DD23E2" w:rsidRDefault="001A6A37" w:rsidP="00795842">
            <w:pPr>
              <w:keepNext/>
              <w:keepLines/>
              <w:spacing w:after="0"/>
              <w:jc w:val="center"/>
              <w:rPr>
                <w:rFonts w:ascii="Arial" w:hAnsi="Arial"/>
                <w:sz w:val="18"/>
              </w:rPr>
            </w:pPr>
            <w:r w:rsidRPr="00DD23E2">
              <w:rPr>
                <w:rFonts w:ascii="Arial" w:hAnsi="Arial" w:cs="v4.2.0"/>
                <w:sz w:val="18"/>
              </w:rPr>
              <w:t>ceil(5*</w:t>
            </w:r>
            <w:proofErr w:type="gramStart"/>
            <w:r w:rsidRPr="00DD23E2">
              <w:rPr>
                <w:rFonts w:ascii="Arial" w:hAnsi="Arial" w:cs="v4.2.0"/>
                <w:sz w:val="18"/>
              </w:rPr>
              <w:t>P)*</w:t>
            </w:r>
            <w:proofErr w:type="gramEnd"/>
            <w:r w:rsidRPr="00DD23E2">
              <w:rPr>
                <w:rFonts w:ascii="Arial" w:hAnsi="Arial" w:cs="v4.2.0"/>
                <w:sz w:val="18"/>
              </w:rPr>
              <w:t>T</w:t>
            </w:r>
            <w:r w:rsidRPr="00DD23E2">
              <w:rPr>
                <w:rFonts w:ascii="Arial" w:hAnsi="Arial" w:cs="v4.2.0"/>
                <w:sz w:val="18"/>
                <w:vertAlign w:val="subscript"/>
              </w:rPr>
              <w:t>DRX</w:t>
            </w:r>
          </w:p>
        </w:tc>
        <w:tc>
          <w:tcPr>
            <w:tcW w:w="3309" w:type="dxa"/>
          </w:tcPr>
          <w:p w14:paraId="728BD5A3" w14:textId="77777777" w:rsidR="001A6A37" w:rsidRPr="00DD23E2" w:rsidRDefault="001A6A37" w:rsidP="00795842">
            <w:pPr>
              <w:keepNext/>
              <w:keepLines/>
              <w:spacing w:after="0"/>
              <w:jc w:val="center"/>
              <w:rPr>
                <w:rFonts w:ascii="Arial" w:hAnsi="Arial" w:cs="v4.2.0"/>
                <w:sz w:val="18"/>
              </w:rPr>
            </w:pPr>
            <w:r w:rsidRPr="00DD23E2">
              <w:rPr>
                <w:rFonts w:ascii="Arial" w:hAnsi="Arial" w:cs="v4.2.0"/>
                <w:sz w:val="18"/>
              </w:rPr>
              <w:t>ceil(5*P</w:t>
            </w:r>
            <w:r>
              <w:rPr>
                <w:rFonts w:ascii="Arial" w:hAnsi="Arial" w:cs="v4.2.0"/>
                <w:sz w:val="18"/>
              </w:rPr>
              <w:t>*</w:t>
            </w:r>
            <w:proofErr w:type="gramStart"/>
            <w:r>
              <w:rPr>
                <w:rFonts w:ascii="Arial" w:hAnsi="Arial" w:cs="v4.2.0"/>
                <w:sz w:val="18"/>
              </w:rPr>
              <w:t>N</w:t>
            </w:r>
            <w:r w:rsidRPr="00DD23E2">
              <w:rPr>
                <w:rFonts w:ascii="Arial" w:hAnsi="Arial" w:cs="v4.2.0"/>
                <w:sz w:val="18"/>
              </w:rPr>
              <w:t>)*</w:t>
            </w:r>
            <w:proofErr w:type="gramEnd"/>
            <w:r w:rsidRPr="00DD23E2">
              <w:rPr>
                <w:rFonts w:ascii="Arial" w:hAnsi="Arial" w:cs="v4.2.0"/>
                <w:sz w:val="18"/>
              </w:rPr>
              <w:t>T</w:t>
            </w:r>
            <w:r w:rsidRPr="00DD23E2">
              <w:rPr>
                <w:rFonts w:ascii="Arial" w:hAnsi="Arial" w:cs="v4.2.0"/>
                <w:sz w:val="18"/>
                <w:vertAlign w:val="subscript"/>
              </w:rPr>
              <w:t>DRX</w:t>
            </w:r>
          </w:p>
        </w:tc>
      </w:tr>
    </w:tbl>
    <w:bookmarkEnd w:id="6"/>
    <w:p w14:paraId="44E08024" w14:textId="7967758C" w:rsidR="001A6A37" w:rsidRDefault="001A6A37" w:rsidP="001A6A37">
      <w:pPr>
        <w:rPr>
          <w:rFonts w:eastAsia="?? ??"/>
        </w:rPr>
      </w:pPr>
      <w:r w:rsidRPr="00683A1A">
        <w:rPr>
          <w:rFonts w:eastAsia="?? ??"/>
        </w:rPr>
        <w:t>Note:</w:t>
      </w:r>
      <w:r w:rsidRPr="00683A1A">
        <w:rPr>
          <w:rFonts w:eastAsia="?? ??"/>
        </w:rPr>
        <w:tab/>
        <w:t>T</w:t>
      </w:r>
      <w:r w:rsidRPr="004E2360">
        <w:rPr>
          <w:rFonts w:eastAsia="?? ??"/>
          <w:vertAlign w:val="subscript"/>
        </w:rPr>
        <w:t>SSB</w:t>
      </w:r>
      <w:r w:rsidRPr="00683A1A">
        <w:rPr>
          <w:rFonts w:eastAsia="?? ??"/>
        </w:rPr>
        <w:t xml:space="preserve"> is the periodicity of SSB configured for </w:t>
      </w:r>
      <w:proofErr w:type="spellStart"/>
      <w:r w:rsidR="004E2360" w:rsidRPr="004E2360">
        <w:rPr>
          <w:rFonts w:eastAsia="?? ??"/>
          <w:i/>
        </w:rPr>
        <w:t>failureDetectoinResource</w:t>
      </w:r>
      <w:proofErr w:type="spellEnd"/>
      <w:r w:rsidRPr="00683A1A">
        <w:rPr>
          <w:rFonts w:eastAsia="?? ??"/>
        </w:rPr>
        <w:t>. T</w:t>
      </w:r>
      <w:r w:rsidRPr="004E2360">
        <w:rPr>
          <w:rFonts w:eastAsia="?? ??"/>
          <w:vertAlign w:val="subscript"/>
        </w:rPr>
        <w:t>DRX</w:t>
      </w:r>
      <w:r w:rsidRPr="00683A1A">
        <w:rPr>
          <w:rFonts w:eastAsia="?? ??"/>
        </w:rPr>
        <w:t xml:space="preserve"> is the DRX cycle length.</w:t>
      </w:r>
    </w:p>
    <w:p w14:paraId="2EC6E261" w14:textId="77777777" w:rsidR="001A6A37" w:rsidRPr="001A6A37" w:rsidRDefault="001A6A37" w:rsidP="001A6A37">
      <w:pPr>
        <w:rPr>
          <w:rFonts w:eastAsia="?? ??"/>
        </w:rPr>
      </w:pPr>
    </w:p>
    <w:p w14:paraId="783B36BE" w14:textId="294AE897" w:rsidR="001A6A37" w:rsidRDefault="001A6A37" w:rsidP="001A6A37">
      <w:pPr>
        <w:pStyle w:val="Heading3"/>
      </w:pPr>
      <w:r>
        <w:t>2.2.2</w:t>
      </w:r>
      <w:r>
        <w:tab/>
        <w:t>CSI-RS based beam failure detection</w:t>
      </w:r>
    </w:p>
    <w:p w14:paraId="39C9B19D" w14:textId="4ED51AA5" w:rsidR="001A6A37" w:rsidRDefault="001A6A37" w:rsidP="001A6A37">
      <w:r w:rsidRPr="00D62E5F">
        <w:t xml:space="preserve">UE shall be able to evaluate whether the downlink radio link quality on the configured </w:t>
      </w:r>
      <w:proofErr w:type="spellStart"/>
      <w:r w:rsidR="00C507C9" w:rsidRPr="00844C21">
        <w:rPr>
          <w:i/>
        </w:rPr>
        <w:t>failureDetectionResources</w:t>
      </w:r>
      <w:proofErr w:type="spellEnd"/>
      <w:r w:rsidRPr="00D62E5F">
        <w:t xml:space="preserve"> resource estimated over the last </w:t>
      </w:r>
      <w:proofErr w:type="spellStart"/>
      <w:r w:rsidRPr="00D62E5F">
        <w:t>T</w:t>
      </w:r>
      <w:r w:rsidRPr="00C507C9">
        <w:rPr>
          <w:vertAlign w:val="subscript"/>
        </w:rPr>
        <w:t>Evaluate_</w:t>
      </w:r>
      <w:r w:rsidR="00C507C9" w:rsidRPr="00C507C9">
        <w:rPr>
          <w:vertAlign w:val="subscript"/>
        </w:rPr>
        <w:t>LR</w:t>
      </w:r>
      <w:r w:rsidRPr="00C507C9">
        <w:rPr>
          <w:vertAlign w:val="subscript"/>
        </w:rPr>
        <w:t>out_CSI</w:t>
      </w:r>
      <w:proofErr w:type="spellEnd"/>
      <w:r w:rsidRPr="00C507C9">
        <w:rPr>
          <w:vertAlign w:val="subscript"/>
        </w:rPr>
        <w:t>-RS</w:t>
      </w:r>
      <w:r w:rsidRPr="00D62E5F">
        <w:t xml:space="preserve"> [</w:t>
      </w:r>
      <w:proofErr w:type="spellStart"/>
      <w:r w:rsidRPr="00D62E5F">
        <w:t>ms</w:t>
      </w:r>
      <w:proofErr w:type="spellEnd"/>
      <w:r w:rsidRPr="00D62E5F">
        <w:t xml:space="preserve">] period becomes worse than the threshold </w:t>
      </w:r>
      <w:proofErr w:type="spellStart"/>
      <w:r w:rsidRPr="00D62E5F">
        <w:t>Q</w:t>
      </w:r>
      <w:r w:rsidRPr="00C507C9">
        <w:rPr>
          <w:vertAlign w:val="subscript"/>
        </w:rPr>
        <w:t>out_</w:t>
      </w:r>
      <w:r w:rsidR="00C507C9" w:rsidRPr="00C507C9">
        <w:rPr>
          <w:vertAlign w:val="subscript"/>
        </w:rPr>
        <w:t>LR</w:t>
      </w:r>
      <w:proofErr w:type="spellEnd"/>
      <w:r w:rsidRPr="00D62E5F">
        <w:t xml:space="preserve"> within </w:t>
      </w:r>
      <w:proofErr w:type="spellStart"/>
      <w:r w:rsidRPr="00D62E5F">
        <w:t>T</w:t>
      </w:r>
      <w:r w:rsidRPr="00C507C9">
        <w:rPr>
          <w:vertAlign w:val="subscript"/>
        </w:rPr>
        <w:t>Evaluate_</w:t>
      </w:r>
      <w:r w:rsidR="00C507C9" w:rsidRPr="00C507C9">
        <w:rPr>
          <w:vertAlign w:val="subscript"/>
        </w:rPr>
        <w:t>LR</w:t>
      </w:r>
      <w:r w:rsidRPr="00C507C9">
        <w:rPr>
          <w:vertAlign w:val="subscript"/>
        </w:rPr>
        <w:t>out_CSI</w:t>
      </w:r>
      <w:proofErr w:type="spellEnd"/>
      <w:r w:rsidRPr="00C507C9">
        <w:rPr>
          <w:vertAlign w:val="subscript"/>
        </w:rPr>
        <w:t>-RS</w:t>
      </w:r>
      <w:r w:rsidRPr="00D62E5F">
        <w:t xml:space="preserve"> [</w:t>
      </w:r>
      <w:proofErr w:type="spellStart"/>
      <w:r w:rsidRPr="00D62E5F">
        <w:t>ms</w:t>
      </w:r>
      <w:proofErr w:type="spellEnd"/>
      <w:r w:rsidRPr="00D62E5F">
        <w:t>] evaluation period.</w:t>
      </w:r>
    </w:p>
    <w:p w14:paraId="606BFB97" w14:textId="423C597B" w:rsidR="004A600B" w:rsidRPr="001A6A37" w:rsidRDefault="004A600B" w:rsidP="004A600B">
      <w:pPr>
        <w:pStyle w:val="Caption"/>
      </w:pPr>
      <w:r>
        <w:lastRenderedPageBreak/>
        <w:t xml:space="preserve">Table </w:t>
      </w:r>
      <w:fldSimple w:instr=" SEQ Table \* ARABIC ">
        <w:r>
          <w:rPr>
            <w:noProof/>
          </w:rPr>
          <w:t>4</w:t>
        </w:r>
      </w:fldSimple>
      <w:r>
        <w:tab/>
        <w:t>Evaluation period of CSI-RS based beam failure detection (copy from Tables 8.1.3.2-1 and 8.1.3.2-2 from TS38.133)</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915"/>
        <w:gridCol w:w="4410"/>
      </w:tblGrid>
      <w:tr w:rsidR="001A6A37" w:rsidRPr="00954ED6" w14:paraId="5C25DA77" w14:textId="77777777" w:rsidTr="00795842">
        <w:trPr>
          <w:jc w:val="center"/>
        </w:trPr>
        <w:tc>
          <w:tcPr>
            <w:tcW w:w="1660" w:type="dxa"/>
            <w:shd w:val="clear" w:color="auto" w:fill="auto"/>
          </w:tcPr>
          <w:p w14:paraId="73A0CF40" w14:textId="77777777" w:rsidR="001A6A37" w:rsidRPr="00954ED6" w:rsidRDefault="001A6A37" w:rsidP="00795842">
            <w:pPr>
              <w:keepNext/>
              <w:keepLines/>
              <w:spacing w:after="0"/>
              <w:jc w:val="center"/>
              <w:rPr>
                <w:rFonts w:ascii="Arial" w:hAnsi="Arial"/>
                <w:b/>
                <w:sz w:val="18"/>
              </w:rPr>
            </w:pPr>
            <w:r w:rsidRPr="00954ED6">
              <w:rPr>
                <w:rFonts w:ascii="Arial" w:hAnsi="Arial"/>
                <w:b/>
                <w:sz w:val="18"/>
              </w:rPr>
              <w:t>Configuration</w:t>
            </w:r>
          </w:p>
        </w:tc>
        <w:tc>
          <w:tcPr>
            <w:tcW w:w="3915" w:type="dxa"/>
            <w:shd w:val="clear" w:color="auto" w:fill="auto"/>
          </w:tcPr>
          <w:p w14:paraId="7B3BB2D9" w14:textId="63FE0CD3" w:rsidR="001A6A37" w:rsidRPr="00954ED6" w:rsidRDefault="001A6A37" w:rsidP="00795842">
            <w:pPr>
              <w:keepNext/>
              <w:keepLines/>
              <w:spacing w:after="0"/>
              <w:jc w:val="center"/>
              <w:rPr>
                <w:rFonts w:ascii="Arial" w:hAnsi="Arial"/>
                <w:b/>
                <w:sz w:val="18"/>
              </w:rPr>
            </w:pPr>
            <w:proofErr w:type="spellStart"/>
            <w:r w:rsidRPr="00954ED6">
              <w:rPr>
                <w:rFonts w:ascii="Arial" w:hAnsi="Arial"/>
                <w:b/>
                <w:sz w:val="18"/>
              </w:rPr>
              <w:t>T</w:t>
            </w:r>
            <w:r w:rsidRPr="00954ED6">
              <w:rPr>
                <w:rFonts w:ascii="Arial" w:hAnsi="Arial"/>
                <w:b/>
                <w:sz w:val="18"/>
                <w:vertAlign w:val="subscript"/>
              </w:rPr>
              <w:t>Evaluate_</w:t>
            </w:r>
            <w:r>
              <w:rPr>
                <w:rFonts w:ascii="Arial" w:hAnsi="Arial"/>
                <w:b/>
                <w:sz w:val="18"/>
                <w:vertAlign w:val="subscript"/>
              </w:rPr>
              <w:t>LRout</w:t>
            </w:r>
            <w:r w:rsidR="00C507C9">
              <w:rPr>
                <w:rFonts w:ascii="Arial" w:hAnsi="Arial"/>
                <w:b/>
                <w:sz w:val="18"/>
                <w:vertAlign w:val="subscript"/>
              </w:rPr>
              <w:t>_CSI</w:t>
            </w:r>
            <w:proofErr w:type="spellEnd"/>
            <w:r w:rsidR="00C507C9">
              <w:rPr>
                <w:rFonts w:ascii="Arial" w:hAnsi="Arial"/>
                <w:b/>
                <w:sz w:val="18"/>
                <w:vertAlign w:val="subscript"/>
              </w:rPr>
              <w:t>-RS</w:t>
            </w:r>
            <w:r w:rsidRPr="00954ED6">
              <w:rPr>
                <w:rFonts w:ascii="Arial" w:hAnsi="Arial"/>
                <w:b/>
                <w:sz w:val="18"/>
              </w:rPr>
              <w:t xml:space="preserve"> (</w:t>
            </w:r>
            <w:proofErr w:type="spellStart"/>
            <w:r w:rsidRPr="00954ED6">
              <w:rPr>
                <w:rFonts w:ascii="Arial" w:hAnsi="Arial"/>
                <w:b/>
                <w:sz w:val="18"/>
              </w:rPr>
              <w:t>ms</w:t>
            </w:r>
            <w:proofErr w:type="spellEnd"/>
            <w:r w:rsidRPr="00954ED6">
              <w:rPr>
                <w:rFonts w:ascii="Arial" w:hAnsi="Arial"/>
                <w:b/>
                <w:sz w:val="18"/>
              </w:rPr>
              <w:t xml:space="preserve">) </w:t>
            </w:r>
          </w:p>
        </w:tc>
        <w:tc>
          <w:tcPr>
            <w:tcW w:w="4410" w:type="dxa"/>
          </w:tcPr>
          <w:p w14:paraId="3C491E8D" w14:textId="3C576729" w:rsidR="001A6A37" w:rsidRPr="00954ED6" w:rsidRDefault="001A6A37" w:rsidP="00795842">
            <w:pPr>
              <w:keepNext/>
              <w:keepLines/>
              <w:spacing w:after="0"/>
              <w:jc w:val="center"/>
              <w:rPr>
                <w:rFonts w:ascii="Arial" w:hAnsi="Arial"/>
                <w:b/>
                <w:sz w:val="18"/>
              </w:rPr>
            </w:pPr>
            <w:proofErr w:type="spellStart"/>
            <w:r w:rsidRPr="002911B5">
              <w:rPr>
                <w:rFonts w:ascii="Arial" w:hAnsi="Arial"/>
                <w:b/>
                <w:sz w:val="18"/>
              </w:rPr>
              <w:t>T</w:t>
            </w:r>
            <w:r w:rsidRPr="002911B5">
              <w:rPr>
                <w:rFonts w:ascii="Arial" w:hAnsi="Arial"/>
                <w:b/>
                <w:sz w:val="18"/>
                <w:vertAlign w:val="subscript"/>
              </w:rPr>
              <w:t>Evaluate_</w:t>
            </w:r>
            <w:r>
              <w:rPr>
                <w:rFonts w:ascii="Arial" w:hAnsi="Arial"/>
                <w:b/>
                <w:sz w:val="18"/>
                <w:vertAlign w:val="subscript"/>
              </w:rPr>
              <w:t>LRout</w:t>
            </w:r>
            <w:r w:rsidR="00C507C9">
              <w:rPr>
                <w:rFonts w:ascii="Arial" w:hAnsi="Arial"/>
                <w:b/>
                <w:sz w:val="18"/>
                <w:vertAlign w:val="subscript"/>
              </w:rPr>
              <w:t>_CSI</w:t>
            </w:r>
            <w:proofErr w:type="spellEnd"/>
            <w:r w:rsidR="00C507C9">
              <w:rPr>
                <w:rFonts w:ascii="Arial" w:hAnsi="Arial"/>
                <w:b/>
                <w:sz w:val="18"/>
                <w:vertAlign w:val="subscript"/>
              </w:rPr>
              <w:t>-RS</w:t>
            </w:r>
            <w:r w:rsidRPr="002911B5">
              <w:rPr>
                <w:rFonts w:ascii="Arial" w:hAnsi="Arial"/>
                <w:b/>
                <w:sz w:val="18"/>
              </w:rPr>
              <w:t xml:space="preserve"> (</w:t>
            </w:r>
            <w:proofErr w:type="spellStart"/>
            <w:r w:rsidRPr="002911B5">
              <w:rPr>
                <w:rFonts w:ascii="Arial" w:hAnsi="Arial"/>
                <w:b/>
                <w:sz w:val="18"/>
              </w:rPr>
              <w:t>ms</w:t>
            </w:r>
            <w:proofErr w:type="spellEnd"/>
            <w:r w:rsidRPr="002911B5">
              <w:rPr>
                <w:rFonts w:ascii="Arial" w:hAnsi="Arial"/>
                <w:b/>
                <w:sz w:val="18"/>
              </w:rPr>
              <w:t xml:space="preserve">) </w:t>
            </w:r>
          </w:p>
        </w:tc>
      </w:tr>
      <w:tr w:rsidR="001A6A37" w:rsidRPr="00954ED6" w14:paraId="7B847449" w14:textId="77777777" w:rsidTr="00795842">
        <w:trPr>
          <w:jc w:val="center"/>
        </w:trPr>
        <w:tc>
          <w:tcPr>
            <w:tcW w:w="1660" w:type="dxa"/>
            <w:shd w:val="clear" w:color="auto" w:fill="auto"/>
          </w:tcPr>
          <w:p w14:paraId="333AFFDE" w14:textId="77777777" w:rsidR="001A6A37" w:rsidRPr="00954ED6" w:rsidRDefault="001A6A37" w:rsidP="00795842">
            <w:pPr>
              <w:keepNext/>
              <w:keepLines/>
              <w:spacing w:after="0"/>
              <w:jc w:val="center"/>
              <w:rPr>
                <w:rFonts w:ascii="Arial" w:hAnsi="Arial"/>
                <w:b/>
                <w:sz w:val="18"/>
              </w:rPr>
            </w:pPr>
          </w:p>
        </w:tc>
        <w:tc>
          <w:tcPr>
            <w:tcW w:w="3915" w:type="dxa"/>
            <w:shd w:val="clear" w:color="auto" w:fill="auto"/>
          </w:tcPr>
          <w:p w14:paraId="7976AC0E" w14:textId="77777777" w:rsidR="001A6A37" w:rsidRPr="00954ED6" w:rsidRDefault="001A6A37" w:rsidP="00795842">
            <w:pPr>
              <w:keepNext/>
              <w:keepLines/>
              <w:spacing w:after="0"/>
              <w:jc w:val="center"/>
              <w:rPr>
                <w:rFonts w:ascii="Arial" w:hAnsi="Arial"/>
                <w:b/>
                <w:sz w:val="18"/>
              </w:rPr>
            </w:pPr>
            <w:r>
              <w:rPr>
                <w:rFonts w:ascii="Arial" w:hAnsi="Arial"/>
                <w:b/>
                <w:sz w:val="18"/>
              </w:rPr>
              <w:t>FR1</w:t>
            </w:r>
          </w:p>
        </w:tc>
        <w:tc>
          <w:tcPr>
            <w:tcW w:w="4410" w:type="dxa"/>
          </w:tcPr>
          <w:p w14:paraId="58B38F11" w14:textId="77777777" w:rsidR="001A6A37" w:rsidRPr="002911B5" w:rsidRDefault="001A6A37" w:rsidP="00795842">
            <w:pPr>
              <w:keepNext/>
              <w:keepLines/>
              <w:spacing w:after="0"/>
              <w:jc w:val="center"/>
              <w:rPr>
                <w:rFonts w:ascii="Arial" w:hAnsi="Arial"/>
                <w:b/>
                <w:sz w:val="18"/>
              </w:rPr>
            </w:pPr>
            <w:r>
              <w:rPr>
                <w:rFonts w:ascii="Arial" w:hAnsi="Arial"/>
                <w:b/>
                <w:sz w:val="18"/>
              </w:rPr>
              <w:t>FR2</w:t>
            </w:r>
          </w:p>
        </w:tc>
      </w:tr>
      <w:tr w:rsidR="001A6A37" w:rsidRPr="006E4EA1" w14:paraId="02F0A510" w14:textId="77777777" w:rsidTr="00795842">
        <w:trPr>
          <w:jc w:val="center"/>
        </w:trPr>
        <w:tc>
          <w:tcPr>
            <w:tcW w:w="1660" w:type="dxa"/>
            <w:shd w:val="clear" w:color="auto" w:fill="auto"/>
          </w:tcPr>
          <w:p w14:paraId="236E110D" w14:textId="77777777" w:rsidR="001A6A37" w:rsidRPr="002911B5" w:rsidRDefault="001A6A37" w:rsidP="00795842">
            <w:pPr>
              <w:keepNext/>
              <w:keepLines/>
              <w:spacing w:after="0"/>
              <w:jc w:val="center"/>
              <w:rPr>
                <w:rFonts w:ascii="Arial" w:hAnsi="Arial"/>
                <w:sz w:val="18"/>
              </w:rPr>
            </w:pPr>
            <w:r w:rsidRPr="002911B5">
              <w:rPr>
                <w:rFonts w:ascii="Arial" w:hAnsi="Arial"/>
                <w:sz w:val="18"/>
              </w:rPr>
              <w:t>non-DRX</w:t>
            </w:r>
          </w:p>
        </w:tc>
        <w:tc>
          <w:tcPr>
            <w:tcW w:w="3915" w:type="dxa"/>
            <w:shd w:val="clear" w:color="auto" w:fill="auto"/>
          </w:tcPr>
          <w:p w14:paraId="5090F55D" w14:textId="77777777" w:rsidR="001A6A37" w:rsidRPr="00A91C93" w:rsidRDefault="001A6A37" w:rsidP="00795842">
            <w:pPr>
              <w:keepNext/>
              <w:keepLines/>
              <w:spacing w:after="0"/>
              <w:jc w:val="center"/>
              <w:rPr>
                <w:rFonts w:ascii="Arial" w:hAnsi="Arial"/>
                <w:sz w:val="18"/>
                <w:lang w:val="sv-SE"/>
              </w:rPr>
            </w:pPr>
            <w:r w:rsidRPr="00A91C93">
              <w:rPr>
                <w:rFonts w:ascii="Arial" w:hAnsi="Arial"/>
                <w:sz w:val="18"/>
                <w:lang w:val="sv-SE"/>
              </w:rPr>
              <w:t xml:space="preserve">max(100, </w:t>
            </w:r>
            <w:r w:rsidRPr="00A91C93">
              <w:rPr>
                <w:rFonts w:ascii="Arial" w:hAnsi="Arial" w:cs="v4.2.0"/>
                <w:sz w:val="18"/>
                <w:lang w:val="sv-SE"/>
              </w:rPr>
              <w:t>ceil(M</w:t>
            </w:r>
            <w:r w:rsidRPr="00A91C93">
              <w:rPr>
                <w:rFonts w:ascii="Arial" w:hAnsi="Arial" w:cs="v4.2.0"/>
                <w:sz w:val="18"/>
                <w:vertAlign w:val="subscript"/>
                <w:lang w:val="sv-SE"/>
              </w:rPr>
              <w:t>in</w:t>
            </w:r>
            <w:r w:rsidRPr="00A91C93">
              <w:rPr>
                <w:rFonts w:ascii="Arial" w:hAnsi="Arial" w:cs="Arial"/>
                <w:sz w:val="18"/>
                <w:lang w:val="sv-SE"/>
              </w:rPr>
              <w:t>×P</w:t>
            </w:r>
            <w:r w:rsidRPr="00A91C93">
              <w:rPr>
                <w:rFonts w:ascii="Arial" w:hAnsi="Arial" w:cs="v4.2.0"/>
                <w:sz w:val="18"/>
                <w:lang w:val="sv-SE"/>
              </w:rPr>
              <w:t>)</w:t>
            </w:r>
            <w:r w:rsidRPr="00A91C93">
              <w:rPr>
                <w:rFonts w:ascii="Arial" w:hAnsi="Arial" w:cs="Arial"/>
                <w:sz w:val="18"/>
                <w:lang w:val="sv-SE"/>
              </w:rPr>
              <w:t xml:space="preserve"> ×</w:t>
            </w:r>
            <w:r w:rsidRPr="00A91C93">
              <w:rPr>
                <w:rFonts w:ascii="Arial" w:hAnsi="Arial" w:cs="v4.2.0"/>
                <w:sz w:val="18"/>
                <w:lang w:val="sv-SE"/>
              </w:rPr>
              <w:t xml:space="preserve"> T</w:t>
            </w:r>
            <w:r w:rsidRPr="00A91C93">
              <w:rPr>
                <w:rFonts w:ascii="Arial" w:hAnsi="Arial" w:cs="v4.2.0"/>
                <w:sz w:val="18"/>
                <w:vertAlign w:val="subscript"/>
                <w:lang w:val="sv-SE"/>
              </w:rPr>
              <w:t>CSI-RS</w:t>
            </w:r>
            <w:r w:rsidRPr="00A91C93">
              <w:rPr>
                <w:rFonts w:ascii="Arial" w:hAnsi="Arial"/>
                <w:sz w:val="18"/>
                <w:lang w:val="sv-SE"/>
              </w:rPr>
              <w:t>)</w:t>
            </w:r>
          </w:p>
        </w:tc>
        <w:tc>
          <w:tcPr>
            <w:tcW w:w="4410" w:type="dxa"/>
          </w:tcPr>
          <w:p w14:paraId="6421E23A" w14:textId="77777777" w:rsidR="001A6A37" w:rsidRPr="00A91C93" w:rsidRDefault="001A6A37" w:rsidP="00795842">
            <w:pPr>
              <w:keepNext/>
              <w:keepLines/>
              <w:spacing w:after="0"/>
              <w:jc w:val="center"/>
              <w:rPr>
                <w:rFonts w:ascii="Arial" w:hAnsi="Arial"/>
                <w:sz w:val="18"/>
                <w:lang w:val="sv-SE"/>
              </w:rPr>
            </w:pPr>
            <w:r w:rsidRPr="00A91C93">
              <w:rPr>
                <w:rFonts w:ascii="Arial" w:hAnsi="Arial"/>
                <w:sz w:val="18"/>
                <w:lang w:val="sv-SE"/>
              </w:rPr>
              <w:t xml:space="preserve">max(100, </w:t>
            </w:r>
            <w:r w:rsidRPr="00A91C93">
              <w:rPr>
                <w:rFonts w:ascii="Arial" w:hAnsi="Arial" w:cs="v4.2.0"/>
                <w:sz w:val="18"/>
                <w:lang w:val="sv-SE"/>
              </w:rPr>
              <w:t>ceil(M</w:t>
            </w:r>
            <w:r w:rsidRPr="00A91C93">
              <w:rPr>
                <w:rFonts w:ascii="Arial" w:hAnsi="Arial" w:cs="v4.2.0"/>
                <w:sz w:val="18"/>
                <w:vertAlign w:val="subscript"/>
                <w:lang w:val="sv-SE"/>
              </w:rPr>
              <w:t>in</w:t>
            </w:r>
            <w:r w:rsidRPr="00A91C93">
              <w:rPr>
                <w:rFonts w:ascii="Arial" w:hAnsi="Arial" w:cs="Arial"/>
                <w:sz w:val="18"/>
                <w:lang w:val="sv-SE"/>
              </w:rPr>
              <w:t>×P×N</w:t>
            </w:r>
            <w:r w:rsidRPr="00A91C93">
              <w:rPr>
                <w:rFonts w:ascii="Arial" w:hAnsi="Arial" w:cs="v4.2.0"/>
                <w:sz w:val="18"/>
                <w:lang w:val="sv-SE"/>
              </w:rPr>
              <w:t>)</w:t>
            </w:r>
            <w:r w:rsidRPr="00A91C93">
              <w:rPr>
                <w:rFonts w:ascii="Arial" w:hAnsi="Arial" w:cs="Arial"/>
                <w:sz w:val="18"/>
                <w:lang w:val="sv-SE"/>
              </w:rPr>
              <w:t xml:space="preserve"> ×</w:t>
            </w:r>
            <w:r w:rsidRPr="00A91C93">
              <w:rPr>
                <w:rFonts w:ascii="Arial" w:hAnsi="Arial" w:cs="v4.2.0"/>
                <w:sz w:val="18"/>
                <w:lang w:val="sv-SE"/>
              </w:rPr>
              <w:t xml:space="preserve"> T</w:t>
            </w:r>
            <w:r w:rsidRPr="00A91C93">
              <w:rPr>
                <w:rFonts w:ascii="Arial" w:hAnsi="Arial" w:cs="v4.2.0"/>
                <w:sz w:val="18"/>
                <w:vertAlign w:val="subscript"/>
                <w:lang w:val="sv-SE"/>
              </w:rPr>
              <w:t>CSI-RS</w:t>
            </w:r>
            <w:r w:rsidRPr="00A91C93">
              <w:rPr>
                <w:rFonts w:ascii="Arial" w:hAnsi="Arial"/>
                <w:sz w:val="18"/>
                <w:lang w:val="sv-SE"/>
              </w:rPr>
              <w:t>)</w:t>
            </w:r>
          </w:p>
        </w:tc>
      </w:tr>
      <w:tr w:rsidR="001A6A37" w:rsidRPr="002911B5" w14:paraId="5378D6F4" w14:textId="77777777" w:rsidTr="00795842">
        <w:trPr>
          <w:jc w:val="center"/>
        </w:trPr>
        <w:tc>
          <w:tcPr>
            <w:tcW w:w="1660" w:type="dxa"/>
            <w:shd w:val="clear" w:color="auto" w:fill="auto"/>
          </w:tcPr>
          <w:p w14:paraId="64F9100E" w14:textId="77777777" w:rsidR="001A6A37" w:rsidRPr="002911B5" w:rsidRDefault="001A6A37" w:rsidP="00795842">
            <w:pPr>
              <w:keepNext/>
              <w:keepLines/>
              <w:spacing w:after="0"/>
              <w:jc w:val="center"/>
              <w:rPr>
                <w:rFonts w:ascii="Arial" w:hAnsi="Arial"/>
                <w:sz w:val="18"/>
              </w:rPr>
            </w:pPr>
            <w:r w:rsidRPr="002911B5">
              <w:rPr>
                <w:rFonts w:ascii="Arial" w:hAnsi="Arial"/>
                <w:sz w:val="18"/>
              </w:rPr>
              <w:t xml:space="preserve">DRX </w:t>
            </w:r>
            <w:r w:rsidRPr="002911B5">
              <w:rPr>
                <w:rFonts w:ascii="Arial" w:hAnsi="Arial" w:cs="Arial"/>
                <w:sz w:val="18"/>
              </w:rPr>
              <w:t xml:space="preserve">≤ </w:t>
            </w:r>
            <w:r w:rsidRPr="002911B5">
              <w:rPr>
                <w:rFonts w:ascii="Arial" w:hAnsi="Arial"/>
                <w:sz w:val="18"/>
              </w:rPr>
              <w:t>320ms</w:t>
            </w:r>
          </w:p>
        </w:tc>
        <w:tc>
          <w:tcPr>
            <w:tcW w:w="3915" w:type="dxa"/>
            <w:shd w:val="clear" w:color="auto" w:fill="auto"/>
          </w:tcPr>
          <w:p w14:paraId="41E9E099" w14:textId="77777777" w:rsidR="001A6A37" w:rsidRPr="002911B5" w:rsidRDefault="001A6A37" w:rsidP="00795842">
            <w:pPr>
              <w:keepNext/>
              <w:keepLines/>
              <w:spacing w:after="0"/>
              <w:jc w:val="center"/>
              <w:rPr>
                <w:rFonts w:ascii="Arial" w:hAnsi="Arial"/>
                <w:sz w:val="18"/>
              </w:rPr>
            </w:pPr>
            <w:proofErr w:type="gramStart"/>
            <w:r w:rsidRPr="002911B5">
              <w:rPr>
                <w:rFonts w:ascii="Arial" w:hAnsi="Arial" w:cs="v4.2.0"/>
                <w:sz w:val="18"/>
              </w:rPr>
              <w:t>max(</w:t>
            </w:r>
            <w:proofErr w:type="gramEnd"/>
            <w:r w:rsidRPr="002911B5">
              <w:rPr>
                <w:rFonts w:ascii="Arial" w:hAnsi="Arial" w:cs="v4.2.0"/>
                <w:sz w:val="18"/>
              </w:rPr>
              <w:t>100, ceil(1.5</w:t>
            </w:r>
            <w:r w:rsidRPr="002911B5">
              <w:rPr>
                <w:rFonts w:ascii="Arial" w:hAnsi="Arial" w:cs="Arial"/>
                <w:sz w:val="18"/>
              </w:rPr>
              <w:t>×</w:t>
            </w:r>
            <w:r w:rsidRPr="002911B5">
              <w:rPr>
                <w:rFonts w:ascii="Arial" w:hAnsi="Arial" w:cs="v4.2.0"/>
                <w:sz w:val="18"/>
              </w:rPr>
              <w:t>M</w:t>
            </w:r>
            <w:r w:rsidRPr="002911B5">
              <w:rPr>
                <w:rFonts w:ascii="Arial" w:hAnsi="Arial" w:cs="v4.2.0"/>
                <w:sz w:val="18"/>
                <w:vertAlign w:val="subscript"/>
              </w:rPr>
              <w:t>in</w:t>
            </w:r>
            <w:r w:rsidRPr="002911B5">
              <w:rPr>
                <w:rFonts w:ascii="Arial" w:hAnsi="Arial" w:cs="Arial"/>
                <w:sz w:val="18"/>
              </w:rPr>
              <w:t>×P</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max(T</w:t>
            </w:r>
            <w:r w:rsidRPr="002911B5">
              <w:rPr>
                <w:rFonts w:ascii="Arial" w:hAnsi="Arial" w:cs="v4.2.0"/>
                <w:sz w:val="18"/>
                <w:vertAlign w:val="subscript"/>
              </w:rPr>
              <w:t>DRX</w:t>
            </w:r>
            <w:r w:rsidRPr="002911B5">
              <w:rPr>
                <w:rFonts w:ascii="Arial" w:hAnsi="Arial" w:cs="v4.2.0"/>
                <w:sz w:val="18"/>
              </w:rPr>
              <w:t>, T</w:t>
            </w:r>
            <w:r w:rsidRPr="002911B5">
              <w:rPr>
                <w:rFonts w:ascii="Arial" w:hAnsi="Arial" w:cs="v4.2.0"/>
                <w:sz w:val="18"/>
                <w:vertAlign w:val="subscript"/>
              </w:rPr>
              <w:t>CSI-RS</w:t>
            </w:r>
            <w:r w:rsidRPr="002911B5">
              <w:rPr>
                <w:rFonts w:ascii="Arial" w:hAnsi="Arial" w:cs="v4.2.0"/>
                <w:sz w:val="18"/>
              </w:rPr>
              <w:t>))</w:t>
            </w:r>
          </w:p>
        </w:tc>
        <w:tc>
          <w:tcPr>
            <w:tcW w:w="4410" w:type="dxa"/>
          </w:tcPr>
          <w:p w14:paraId="445A338F" w14:textId="77777777" w:rsidR="001A6A37" w:rsidRPr="002911B5" w:rsidRDefault="001A6A37" w:rsidP="00795842">
            <w:pPr>
              <w:keepNext/>
              <w:keepLines/>
              <w:spacing w:after="0"/>
              <w:jc w:val="center"/>
              <w:rPr>
                <w:rFonts w:ascii="Arial" w:hAnsi="Arial" w:cs="v4.2.0"/>
                <w:sz w:val="18"/>
              </w:rPr>
            </w:pPr>
            <w:proofErr w:type="gramStart"/>
            <w:r w:rsidRPr="002911B5">
              <w:rPr>
                <w:rFonts w:ascii="Arial" w:hAnsi="Arial" w:cs="v4.2.0"/>
                <w:sz w:val="18"/>
              </w:rPr>
              <w:t>max(</w:t>
            </w:r>
            <w:proofErr w:type="gramEnd"/>
            <w:r w:rsidRPr="002911B5">
              <w:rPr>
                <w:rFonts w:ascii="Arial" w:hAnsi="Arial" w:cs="v4.2.0"/>
                <w:sz w:val="18"/>
              </w:rPr>
              <w:t>100, ceil(1.5</w:t>
            </w:r>
            <w:r w:rsidRPr="002911B5">
              <w:rPr>
                <w:rFonts w:ascii="Arial" w:hAnsi="Arial" w:cs="Arial"/>
                <w:sz w:val="18"/>
              </w:rPr>
              <w:t>×</w:t>
            </w:r>
            <w:r w:rsidRPr="002911B5">
              <w:rPr>
                <w:rFonts w:ascii="Arial" w:hAnsi="Arial" w:cs="v4.2.0"/>
                <w:sz w:val="18"/>
              </w:rPr>
              <w:t>M</w:t>
            </w:r>
            <w:r w:rsidRPr="002911B5">
              <w:rPr>
                <w:rFonts w:ascii="Arial" w:hAnsi="Arial" w:cs="v4.2.0"/>
                <w:sz w:val="18"/>
                <w:vertAlign w:val="subscript"/>
              </w:rPr>
              <w:t>in</w:t>
            </w:r>
            <w:r w:rsidRPr="002911B5">
              <w:rPr>
                <w:rFonts w:ascii="Arial" w:hAnsi="Arial" w:cs="Arial"/>
                <w:sz w:val="18"/>
              </w:rPr>
              <w:t>×P×N</w:t>
            </w:r>
            <w:r w:rsidRPr="002911B5">
              <w:rPr>
                <w:rFonts w:ascii="Arial" w:hAnsi="Arial" w:cs="v4.2.0"/>
                <w:sz w:val="18"/>
              </w:rPr>
              <w:t>)</w:t>
            </w:r>
            <w:r w:rsidRPr="002911B5">
              <w:rPr>
                <w:rFonts w:ascii="Arial" w:hAnsi="Arial" w:cs="Arial"/>
                <w:sz w:val="18"/>
              </w:rPr>
              <w:t xml:space="preserve">× </w:t>
            </w:r>
            <w:r w:rsidRPr="002911B5">
              <w:rPr>
                <w:rFonts w:ascii="Arial" w:hAnsi="Arial" w:cs="v4.2.0"/>
                <w:sz w:val="18"/>
              </w:rPr>
              <w:t>max(T</w:t>
            </w:r>
            <w:r w:rsidRPr="002911B5">
              <w:rPr>
                <w:rFonts w:ascii="Arial" w:hAnsi="Arial" w:cs="v4.2.0"/>
                <w:sz w:val="18"/>
                <w:vertAlign w:val="subscript"/>
              </w:rPr>
              <w:t>DRX</w:t>
            </w:r>
            <w:r w:rsidRPr="002911B5">
              <w:rPr>
                <w:rFonts w:ascii="Arial" w:hAnsi="Arial" w:cs="v4.2.0"/>
                <w:sz w:val="18"/>
              </w:rPr>
              <w:t>, T</w:t>
            </w:r>
            <w:r w:rsidRPr="002911B5">
              <w:rPr>
                <w:rFonts w:ascii="Arial" w:hAnsi="Arial" w:cs="v4.2.0"/>
                <w:sz w:val="18"/>
                <w:vertAlign w:val="subscript"/>
              </w:rPr>
              <w:t>CSI-RS</w:t>
            </w:r>
            <w:r w:rsidRPr="002911B5">
              <w:rPr>
                <w:rFonts w:ascii="Arial" w:hAnsi="Arial" w:cs="v4.2.0"/>
                <w:sz w:val="18"/>
              </w:rPr>
              <w:t>))</w:t>
            </w:r>
          </w:p>
        </w:tc>
      </w:tr>
      <w:tr w:rsidR="001A6A37" w:rsidRPr="006E4EA1" w14:paraId="61E41AD5" w14:textId="77777777" w:rsidTr="00795842">
        <w:trPr>
          <w:jc w:val="center"/>
        </w:trPr>
        <w:tc>
          <w:tcPr>
            <w:tcW w:w="1660" w:type="dxa"/>
            <w:shd w:val="clear" w:color="auto" w:fill="auto"/>
          </w:tcPr>
          <w:p w14:paraId="5DDB3EF5" w14:textId="77777777" w:rsidR="001A6A37" w:rsidRPr="002911B5" w:rsidRDefault="001A6A37" w:rsidP="00795842">
            <w:pPr>
              <w:keepNext/>
              <w:keepLines/>
              <w:spacing w:after="0"/>
              <w:jc w:val="center"/>
              <w:rPr>
                <w:rFonts w:ascii="Arial" w:hAnsi="Arial"/>
                <w:sz w:val="18"/>
              </w:rPr>
            </w:pPr>
            <w:r w:rsidRPr="002911B5">
              <w:rPr>
                <w:rFonts w:ascii="Arial" w:hAnsi="Arial"/>
                <w:sz w:val="18"/>
              </w:rPr>
              <w:t xml:space="preserve">DRX </w:t>
            </w:r>
            <w:r w:rsidRPr="002911B5">
              <w:rPr>
                <w:rFonts w:ascii="Arial" w:hAnsi="Arial" w:cs="Arial"/>
                <w:sz w:val="18"/>
              </w:rPr>
              <w:t xml:space="preserve">&gt; </w:t>
            </w:r>
            <w:r w:rsidRPr="002911B5">
              <w:rPr>
                <w:rFonts w:ascii="Arial" w:hAnsi="Arial"/>
                <w:sz w:val="18"/>
              </w:rPr>
              <w:t>320ms</w:t>
            </w:r>
          </w:p>
        </w:tc>
        <w:tc>
          <w:tcPr>
            <w:tcW w:w="3915" w:type="dxa"/>
            <w:shd w:val="clear" w:color="auto" w:fill="auto"/>
          </w:tcPr>
          <w:p w14:paraId="3F0B218F" w14:textId="77777777" w:rsidR="001A6A37" w:rsidRPr="002911B5" w:rsidRDefault="001A6A37" w:rsidP="00795842">
            <w:pPr>
              <w:keepNext/>
              <w:keepLines/>
              <w:spacing w:after="0"/>
              <w:jc w:val="center"/>
              <w:rPr>
                <w:rFonts w:ascii="Arial" w:hAnsi="Arial"/>
                <w:sz w:val="18"/>
              </w:rPr>
            </w:pPr>
            <w:r w:rsidRPr="002911B5">
              <w:rPr>
                <w:rFonts w:ascii="Arial" w:hAnsi="Arial" w:cs="v4.2.0"/>
                <w:sz w:val="18"/>
              </w:rPr>
              <w:t>ceil(</w:t>
            </w:r>
            <w:proofErr w:type="spellStart"/>
            <w:r w:rsidRPr="002911B5">
              <w:rPr>
                <w:rFonts w:ascii="Arial" w:hAnsi="Arial" w:cs="v4.2.0"/>
                <w:sz w:val="18"/>
              </w:rPr>
              <w:t>M</w:t>
            </w:r>
            <w:r w:rsidRPr="002911B5">
              <w:rPr>
                <w:rFonts w:ascii="Arial" w:hAnsi="Arial" w:cs="v4.2.0"/>
                <w:sz w:val="18"/>
                <w:vertAlign w:val="subscript"/>
              </w:rPr>
              <w:t>in</w:t>
            </w:r>
            <w:r w:rsidRPr="002911B5">
              <w:rPr>
                <w:rFonts w:ascii="Arial" w:hAnsi="Arial" w:cs="Arial"/>
                <w:sz w:val="18"/>
              </w:rPr>
              <w:t>×P</w:t>
            </w:r>
            <w:proofErr w:type="spellEnd"/>
            <w:r w:rsidRPr="002911B5">
              <w:rPr>
                <w:rFonts w:ascii="Arial" w:hAnsi="Arial" w:cs="v4.2.0"/>
                <w:sz w:val="18"/>
              </w:rPr>
              <w:t xml:space="preserve">) </w:t>
            </w:r>
            <w:r w:rsidRPr="002911B5">
              <w:rPr>
                <w:rFonts w:ascii="Arial" w:hAnsi="Arial" w:cs="Arial"/>
                <w:sz w:val="18"/>
              </w:rPr>
              <w:t xml:space="preserve">× </w:t>
            </w:r>
            <w:r w:rsidRPr="002911B5">
              <w:rPr>
                <w:rFonts w:ascii="Arial" w:hAnsi="Arial" w:cs="v4.2.0"/>
                <w:sz w:val="18"/>
              </w:rPr>
              <w:t>T</w:t>
            </w:r>
            <w:r w:rsidRPr="002911B5">
              <w:rPr>
                <w:rFonts w:ascii="Arial" w:hAnsi="Arial" w:cs="v4.2.0"/>
                <w:sz w:val="18"/>
                <w:vertAlign w:val="subscript"/>
              </w:rPr>
              <w:t>DRX</w:t>
            </w:r>
          </w:p>
        </w:tc>
        <w:tc>
          <w:tcPr>
            <w:tcW w:w="4410" w:type="dxa"/>
          </w:tcPr>
          <w:p w14:paraId="29133BA6" w14:textId="77777777" w:rsidR="001A6A37" w:rsidRPr="00D02DAC" w:rsidRDefault="001A6A37" w:rsidP="00795842">
            <w:pPr>
              <w:keepNext/>
              <w:keepLines/>
              <w:spacing w:after="0"/>
              <w:jc w:val="center"/>
              <w:rPr>
                <w:rFonts w:ascii="Arial" w:hAnsi="Arial" w:cs="v4.2.0"/>
                <w:sz w:val="18"/>
                <w:lang w:val="sv-SE"/>
              </w:rPr>
            </w:pPr>
            <w:r w:rsidRPr="00A91C93">
              <w:rPr>
                <w:rFonts w:ascii="Arial" w:hAnsi="Arial" w:cs="v4.2.0"/>
                <w:sz w:val="18"/>
                <w:lang w:val="sv-SE"/>
              </w:rPr>
              <w:t>ceil(M</w:t>
            </w:r>
            <w:r w:rsidRPr="00A91C93">
              <w:rPr>
                <w:rFonts w:ascii="Arial" w:hAnsi="Arial" w:cs="v4.2.0"/>
                <w:sz w:val="18"/>
                <w:vertAlign w:val="subscript"/>
                <w:lang w:val="sv-SE"/>
              </w:rPr>
              <w:t>in</w:t>
            </w:r>
            <w:r w:rsidRPr="00A91C93">
              <w:rPr>
                <w:rFonts w:ascii="Arial" w:hAnsi="Arial" w:cs="Arial"/>
                <w:sz w:val="18"/>
                <w:lang w:val="sv-SE"/>
              </w:rPr>
              <w:t>×P×N</w:t>
            </w:r>
            <w:r w:rsidRPr="00A91C93">
              <w:rPr>
                <w:rFonts w:ascii="Arial" w:hAnsi="Arial" w:cs="v4.2.0"/>
                <w:sz w:val="18"/>
                <w:lang w:val="sv-SE"/>
              </w:rPr>
              <w:t xml:space="preserve">) </w:t>
            </w:r>
            <w:r w:rsidRPr="00A91C93">
              <w:rPr>
                <w:rFonts w:ascii="Arial" w:hAnsi="Arial" w:cs="Arial"/>
                <w:sz w:val="18"/>
                <w:lang w:val="sv-SE"/>
              </w:rPr>
              <w:t xml:space="preserve">× </w:t>
            </w:r>
            <w:r w:rsidRPr="00A91C93">
              <w:rPr>
                <w:rFonts w:ascii="Arial" w:hAnsi="Arial" w:cs="v4.2.0"/>
                <w:sz w:val="18"/>
                <w:lang w:val="sv-SE"/>
              </w:rPr>
              <w:t>T</w:t>
            </w:r>
            <w:r w:rsidRPr="00A91C93">
              <w:rPr>
                <w:rFonts w:ascii="Arial" w:hAnsi="Arial" w:cs="v4.2.0"/>
                <w:sz w:val="18"/>
                <w:vertAlign w:val="subscript"/>
                <w:lang w:val="sv-SE"/>
              </w:rPr>
              <w:t>DRX</w:t>
            </w:r>
          </w:p>
        </w:tc>
      </w:tr>
    </w:tbl>
    <w:p w14:paraId="06E63AD1" w14:textId="172E6871" w:rsidR="001A6A37" w:rsidRDefault="001A6A37" w:rsidP="001A6A37">
      <w:pPr>
        <w:rPr>
          <w:lang w:val="en-GB"/>
        </w:rPr>
      </w:pPr>
      <w:r w:rsidRPr="00683A1A">
        <w:rPr>
          <w:lang w:val="en-GB"/>
        </w:rPr>
        <w:t>Note:</w:t>
      </w:r>
      <w:r w:rsidRPr="00683A1A">
        <w:rPr>
          <w:lang w:val="en-GB"/>
        </w:rPr>
        <w:tab/>
        <w:t>T</w:t>
      </w:r>
      <w:r w:rsidRPr="00C507C9">
        <w:rPr>
          <w:vertAlign w:val="subscript"/>
          <w:lang w:val="en-GB"/>
        </w:rPr>
        <w:t>CSI-RS</w:t>
      </w:r>
      <w:r w:rsidRPr="00683A1A">
        <w:rPr>
          <w:lang w:val="en-GB"/>
        </w:rPr>
        <w:t xml:space="preserve"> is the periodicity of CSI-RS resource configured for </w:t>
      </w:r>
      <w:proofErr w:type="spellStart"/>
      <w:r w:rsidR="00C507C9" w:rsidRPr="00C507C9">
        <w:rPr>
          <w:i/>
          <w:lang w:val="en-GB"/>
        </w:rPr>
        <w:t>failureDetectionResources</w:t>
      </w:r>
      <w:proofErr w:type="spellEnd"/>
      <w:r w:rsidRPr="00683A1A">
        <w:rPr>
          <w:lang w:val="en-GB"/>
        </w:rPr>
        <w:t>. T</w:t>
      </w:r>
      <w:r w:rsidRPr="00C507C9">
        <w:rPr>
          <w:vertAlign w:val="subscript"/>
          <w:lang w:val="en-GB"/>
        </w:rPr>
        <w:t>DRX</w:t>
      </w:r>
      <w:r w:rsidRPr="00683A1A">
        <w:rPr>
          <w:lang w:val="en-GB"/>
        </w:rPr>
        <w:t xml:space="preserve"> is the DRX cycle length.</w:t>
      </w:r>
    </w:p>
    <w:p w14:paraId="1B529FD1" w14:textId="259ED019" w:rsidR="00A46A8C" w:rsidRDefault="00A46A8C" w:rsidP="00A46A8C">
      <w:pPr>
        <w:pStyle w:val="Heading1"/>
      </w:pPr>
      <w:r>
        <w:t>3</w:t>
      </w:r>
      <w:r>
        <w:tab/>
        <w:t>Conclusion</w:t>
      </w:r>
    </w:p>
    <w:p w14:paraId="6F7A144E" w14:textId="5F4143E9" w:rsidR="00786B03" w:rsidRPr="007F5BA3" w:rsidRDefault="00183E33" w:rsidP="00A46A8C">
      <w:pPr>
        <w:rPr>
          <w:b/>
        </w:rPr>
      </w:pPr>
      <w:r w:rsidRPr="007207EE">
        <w:rPr>
          <w:b/>
        </w:rPr>
        <w:t>Proposal</w:t>
      </w:r>
      <w:r w:rsidR="00C507C9">
        <w:rPr>
          <w:b/>
        </w:rPr>
        <w:t xml:space="preserve">: For beam failure detection, RAN4 will specify the PDCCH parameters and L1 evaluation period as proposed in this contribution. </w:t>
      </w:r>
    </w:p>
    <w:p w14:paraId="390ECC25" w14:textId="61FDD5B6" w:rsidR="005A782E" w:rsidRDefault="005A782E" w:rsidP="005A782E">
      <w:pPr>
        <w:pStyle w:val="Heading1"/>
      </w:pPr>
      <w:r>
        <w:t>References</w:t>
      </w:r>
    </w:p>
    <w:p w14:paraId="5150C590" w14:textId="24452F4F" w:rsidR="004A1A72" w:rsidRDefault="005A782E" w:rsidP="004A1A72">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7" w:name="_Ref508638450"/>
      <w:r w:rsidRPr="00876DFB">
        <w:t>R</w:t>
      </w:r>
      <w:r w:rsidR="004A1A72">
        <w:t>4</w:t>
      </w:r>
      <w:r w:rsidRPr="00876DFB">
        <w:t>-18</w:t>
      </w:r>
      <w:r w:rsidR="00577B8A">
        <w:t>0</w:t>
      </w:r>
      <w:r w:rsidR="0063178D">
        <w:t>8444</w:t>
      </w:r>
      <w:r>
        <w:t>, “</w:t>
      </w:r>
      <w:r w:rsidR="0063178D" w:rsidRPr="0063178D">
        <w:t>Way forward on Beam management requirements in NR</w:t>
      </w:r>
      <w:r>
        <w:t xml:space="preserve">”, </w:t>
      </w:r>
      <w:r w:rsidR="0063178D">
        <w:t xml:space="preserve">Huawei, </w:t>
      </w:r>
      <w:proofErr w:type="spellStart"/>
      <w:r w:rsidR="0063178D">
        <w:t>HiSilicon</w:t>
      </w:r>
      <w:proofErr w:type="spellEnd"/>
      <w:r>
        <w:t>.</w:t>
      </w:r>
      <w:bookmarkEnd w:id="7"/>
    </w:p>
    <w:p w14:paraId="02479C2F" w14:textId="43419F39" w:rsidR="005A7426" w:rsidRDefault="000007E4" w:rsidP="005A742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8" w:name="_Ref510209161"/>
      <w:bookmarkStart w:id="9" w:name="_Ref510782480"/>
      <w:r>
        <w:t>3GPP TS</w:t>
      </w:r>
      <w:r w:rsidR="009F0D3D">
        <w:t xml:space="preserve"> </w:t>
      </w:r>
      <w:r>
        <w:t>38.214, “</w:t>
      </w:r>
      <w:r w:rsidRPr="000007E4">
        <w:t>NR; Physical layer procedures for data</w:t>
      </w:r>
      <w:r>
        <w:t>”</w:t>
      </w:r>
      <w:bookmarkEnd w:id="8"/>
      <w:r w:rsidR="009F0D3D">
        <w:t>.</w:t>
      </w:r>
      <w:bookmarkEnd w:id="9"/>
    </w:p>
    <w:p w14:paraId="798710B8" w14:textId="595E54FD" w:rsidR="009F0D3D" w:rsidRDefault="009F0D3D" w:rsidP="005A742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0" w:name="_Ref512947927"/>
      <w:r>
        <w:t>3GPP TS 38.213, “NR; Physical layer procedure for control”.</w:t>
      </w:r>
      <w:bookmarkEnd w:id="10"/>
    </w:p>
    <w:p w14:paraId="12EF5A2F" w14:textId="30A8C824" w:rsidR="001C4900" w:rsidRDefault="001C4900" w:rsidP="005A742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1" w:name="_Ref510782482"/>
      <w:r>
        <w:t>3GPP TS 38.331, “NR; Radio Resource Control (RRC) protocol specification.</w:t>
      </w:r>
      <w:bookmarkEnd w:id="11"/>
    </w:p>
    <w:p w14:paraId="61FC8F0A" w14:textId="77777777" w:rsidR="005A782E" w:rsidRPr="005A782E" w:rsidRDefault="005A782E" w:rsidP="005A782E"/>
    <w:sectPr w:rsidR="005A782E" w:rsidRPr="005A782E"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95C5" w14:textId="77777777" w:rsidR="006E7218" w:rsidRDefault="006E7218">
      <w:pPr>
        <w:spacing w:after="0"/>
      </w:pPr>
      <w:r>
        <w:separator/>
      </w:r>
    </w:p>
  </w:endnote>
  <w:endnote w:type="continuationSeparator" w:id="0">
    <w:p w14:paraId="71B5E065" w14:textId="77777777" w:rsidR="006E7218" w:rsidRDefault="006E7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 ??">
    <w:altName w:val="ＭＳ 明朝"/>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E7218" w:rsidRDefault="006E7218">
    <w:pPr>
      <w:pStyle w:val="Footer"/>
    </w:pPr>
    <w:r>
      <w:rPr>
        <w:noProof w:val="0"/>
      </w:rPr>
      <w:fldChar w:fldCharType="begin"/>
    </w:r>
    <w:r>
      <w:instrText xml:space="preserve"> PAGE   \* MERGEFORMAT </w:instrText>
    </w:r>
    <w:r>
      <w:rPr>
        <w:noProof w:val="0"/>
      </w:rPr>
      <w:fldChar w:fldCharType="separate"/>
    </w:r>
    <w:r w:rsidR="001113C7">
      <w:t>3</w:t>
    </w:r>
    <w:r>
      <w:fldChar w:fldCharType="end"/>
    </w:r>
  </w:p>
  <w:p w14:paraId="645DF157" w14:textId="77777777" w:rsidR="006E7218" w:rsidRDefault="006E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020A" w14:textId="77777777" w:rsidR="006E7218" w:rsidRDefault="006E7218">
      <w:pPr>
        <w:spacing w:after="0"/>
      </w:pPr>
      <w:r>
        <w:separator/>
      </w:r>
    </w:p>
  </w:footnote>
  <w:footnote w:type="continuationSeparator" w:id="0">
    <w:p w14:paraId="5865E2D9" w14:textId="77777777" w:rsidR="006E7218" w:rsidRDefault="006E72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218" w:rsidRDefault="006E72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0"/>
  </w:num>
  <w:num w:numId="3">
    <w:abstractNumId w:val="13"/>
  </w:num>
  <w:num w:numId="4">
    <w:abstractNumId w:val="12"/>
  </w:num>
  <w:num w:numId="5">
    <w:abstractNumId w:val="8"/>
  </w:num>
  <w:num w:numId="6">
    <w:abstractNumId w:val="23"/>
  </w:num>
  <w:num w:numId="7">
    <w:abstractNumId w:val="3"/>
  </w:num>
  <w:num w:numId="8">
    <w:abstractNumId w:val="4"/>
  </w:num>
  <w:num w:numId="9">
    <w:abstractNumId w:val="17"/>
  </w:num>
  <w:num w:numId="10">
    <w:abstractNumId w:val="15"/>
  </w:num>
  <w:num w:numId="11">
    <w:abstractNumId w:val="25"/>
  </w:num>
  <w:num w:numId="12">
    <w:abstractNumId w:val="16"/>
  </w:num>
  <w:num w:numId="13">
    <w:abstractNumId w:val="19"/>
  </w:num>
  <w:num w:numId="14">
    <w:abstractNumId w:val="5"/>
  </w:num>
  <w:num w:numId="15">
    <w:abstractNumId w:val="10"/>
  </w:num>
  <w:num w:numId="16">
    <w:abstractNumId w:val="11"/>
  </w:num>
  <w:num w:numId="17">
    <w:abstractNumId w:val="7"/>
  </w:num>
  <w:num w:numId="18">
    <w:abstractNumId w:val="2"/>
  </w:num>
  <w:num w:numId="19">
    <w:abstractNumId w:val="18"/>
  </w:num>
  <w:num w:numId="20">
    <w:abstractNumId w:val="22"/>
  </w:num>
  <w:num w:numId="21">
    <w:abstractNumId w:val="1"/>
  </w:num>
  <w:num w:numId="22">
    <w:abstractNumId w:val="14"/>
  </w:num>
  <w:num w:numId="23">
    <w:abstractNumId w:val="6"/>
  </w:num>
  <w:num w:numId="24">
    <w:abstractNumId w:val="9"/>
  </w:num>
  <w:num w:numId="25">
    <w:abstractNumId w:val="24"/>
  </w:num>
  <w:num w:numId="26">
    <w:abstractNumId w:val="21"/>
  </w:num>
  <w:num w:numId="2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74C6"/>
    <w:rsid w:val="00041B14"/>
    <w:rsid w:val="0004248E"/>
    <w:rsid w:val="000436AB"/>
    <w:rsid w:val="00044ED8"/>
    <w:rsid w:val="00045494"/>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88B"/>
    <w:rsid w:val="00074642"/>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3BC"/>
    <w:rsid w:val="000964C1"/>
    <w:rsid w:val="000968A7"/>
    <w:rsid w:val="00096D4C"/>
    <w:rsid w:val="00096D84"/>
    <w:rsid w:val="000977F1"/>
    <w:rsid w:val="000979B3"/>
    <w:rsid w:val="000A0AC8"/>
    <w:rsid w:val="000A2152"/>
    <w:rsid w:val="000A2A4C"/>
    <w:rsid w:val="000A2C2A"/>
    <w:rsid w:val="000A3A6D"/>
    <w:rsid w:val="000A4BEB"/>
    <w:rsid w:val="000A5055"/>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6E0C"/>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934"/>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5D7"/>
    <w:rsid w:val="00147CB6"/>
    <w:rsid w:val="00147D79"/>
    <w:rsid w:val="00150963"/>
    <w:rsid w:val="00150A93"/>
    <w:rsid w:val="00150D21"/>
    <w:rsid w:val="00151F8C"/>
    <w:rsid w:val="001527C3"/>
    <w:rsid w:val="001528A6"/>
    <w:rsid w:val="00152A92"/>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2186"/>
    <w:rsid w:val="00182D90"/>
    <w:rsid w:val="00182F13"/>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66EA"/>
    <w:rsid w:val="001A6A37"/>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830"/>
    <w:rsid w:val="001D6C48"/>
    <w:rsid w:val="001D6D25"/>
    <w:rsid w:val="001D7964"/>
    <w:rsid w:val="001D7E0A"/>
    <w:rsid w:val="001E0581"/>
    <w:rsid w:val="001E05E0"/>
    <w:rsid w:val="001E0A07"/>
    <w:rsid w:val="001E0B83"/>
    <w:rsid w:val="001E2A10"/>
    <w:rsid w:val="001E2DC8"/>
    <w:rsid w:val="001E3879"/>
    <w:rsid w:val="001E4638"/>
    <w:rsid w:val="001E4804"/>
    <w:rsid w:val="001E54DA"/>
    <w:rsid w:val="001E5B38"/>
    <w:rsid w:val="001E5DCB"/>
    <w:rsid w:val="001E6DF9"/>
    <w:rsid w:val="001E70AA"/>
    <w:rsid w:val="001E76D0"/>
    <w:rsid w:val="001F0308"/>
    <w:rsid w:val="001F046D"/>
    <w:rsid w:val="001F0CE0"/>
    <w:rsid w:val="001F13B4"/>
    <w:rsid w:val="001F1922"/>
    <w:rsid w:val="001F1EFE"/>
    <w:rsid w:val="001F1FB5"/>
    <w:rsid w:val="001F2531"/>
    <w:rsid w:val="001F2DA5"/>
    <w:rsid w:val="001F2F0A"/>
    <w:rsid w:val="001F393E"/>
    <w:rsid w:val="001F40D3"/>
    <w:rsid w:val="001F47D4"/>
    <w:rsid w:val="001F4A75"/>
    <w:rsid w:val="001F4A8D"/>
    <w:rsid w:val="001F4F7C"/>
    <w:rsid w:val="001F55AB"/>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958"/>
    <w:rsid w:val="002C1AAB"/>
    <w:rsid w:val="002C28AC"/>
    <w:rsid w:val="002C2E4F"/>
    <w:rsid w:val="002C32BD"/>
    <w:rsid w:val="002C3EBC"/>
    <w:rsid w:val="002C45EB"/>
    <w:rsid w:val="002C4A53"/>
    <w:rsid w:val="002C4C83"/>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AA"/>
    <w:rsid w:val="002F417E"/>
    <w:rsid w:val="002F453E"/>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C1C"/>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00B"/>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22C6"/>
    <w:rsid w:val="004E2360"/>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5ADA"/>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4E01"/>
    <w:rsid w:val="0054527E"/>
    <w:rsid w:val="00545F5D"/>
    <w:rsid w:val="005469AB"/>
    <w:rsid w:val="005479AE"/>
    <w:rsid w:val="00547B03"/>
    <w:rsid w:val="00547E51"/>
    <w:rsid w:val="005518F6"/>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349"/>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C50"/>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2969"/>
    <w:rsid w:val="005D29AB"/>
    <w:rsid w:val="005D3840"/>
    <w:rsid w:val="005D40BB"/>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091"/>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3740"/>
    <w:rsid w:val="006446ED"/>
    <w:rsid w:val="006451A3"/>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BC8"/>
    <w:rsid w:val="006A5E35"/>
    <w:rsid w:val="006A6BCC"/>
    <w:rsid w:val="006A6D47"/>
    <w:rsid w:val="006A705B"/>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686"/>
    <w:rsid w:val="006D5754"/>
    <w:rsid w:val="006D7493"/>
    <w:rsid w:val="006D7A9C"/>
    <w:rsid w:val="006E168B"/>
    <w:rsid w:val="006E194E"/>
    <w:rsid w:val="006E1A3A"/>
    <w:rsid w:val="006E2255"/>
    <w:rsid w:val="006E2F5B"/>
    <w:rsid w:val="006E2FCC"/>
    <w:rsid w:val="006E3089"/>
    <w:rsid w:val="006E3625"/>
    <w:rsid w:val="006E3C31"/>
    <w:rsid w:val="006E4EA1"/>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5C6B"/>
    <w:rsid w:val="00706B70"/>
    <w:rsid w:val="00707027"/>
    <w:rsid w:val="0070721A"/>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32DE"/>
    <w:rsid w:val="0078511A"/>
    <w:rsid w:val="00786581"/>
    <w:rsid w:val="00786B03"/>
    <w:rsid w:val="007872B5"/>
    <w:rsid w:val="00787767"/>
    <w:rsid w:val="00787815"/>
    <w:rsid w:val="007907E7"/>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38B7"/>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3F4"/>
    <w:rsid w:val="008015B9"/>
    <w:rsid w:val="0080213F"/>
    <w:rsid w:val="0080218D"/>
    <w:rsid w:val="00802E4A"/>
    <w:rsid w:val="00804486"/>
    <w:rsid w:val="00804551"/>
    <w:rsid w:val="00804773"/>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9A7"/>
    <w:rsid w:val="00844C21"/>
    <w:rsid w:val="00844D4C"/>
    <w:rsid w:val="00844DED"/>
    <w:rsid w:val="00845606"/>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050D"/>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1"/>
    <w:rsid w:val="008C143B"/>
    <w:rsid w:val="008C1FA1"/>
    <w:rsid w:val="008C1FB4"/>
    <w:rsid w:val="008C2956"/>
    <w:rsid w:val="008C2AE3"/>
    <w:rsid w:val="008C2E00"/>
    <w:rsid w:val="008C4272"/>
    <w:rsid w:val="008C46D8"/>
    <w:rsid w:val="008C52EE"/>
    <w:rsid w:val="008C59FC"/>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4B1E"/>
    <w:rsid w:val="009756C1"/>
    <w:rsid w:val="00975936"/>
    <w:rsid w:val="00975B3A"/>
    <w:rsid w:val="00976BE5"/>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3C"/>
    <w:rsid w:val="009B2FF4"/>
    <w:rsid w:val="009B3457"/>
    <w:rsid w:val="009B53B5"/>
    <w:rsid w:val="009B54DA"/>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F4E"/>
    <w:rsid w:val="009F0D3D"/>
    <w:rsid w:val="009F3126"/>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7534"/>
    <w:rsid w:val="00A31703"/>
    <w:rsid w:val="00A31FFD"/>
    <w:rsid w:val="00A32F43"/>
    <w:rsid w:val="00A34964"/>
    <w:rsid w:val="00A354EA"/>
    <w:rsid w:val="00A35826"/>
    <w:rsid w:val="00A35C0E"/>
    <w:rsid w:val="00A3619E"/>
    <w:rsid w:val="00A3688D"/>
    <w:rsid w:val="00A40CEF"/>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4292"/>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E7C4C"/>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978"/>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74"/>
    <w:rsid w:val="00C453B5"/>
    <w:rsid w:val="00C4654C"/>
    <w:rsid w:val="00C46A06"/>
    <w:rsid w:val="00C47933"/>
    <w:rsid w:val="00C47E23"/>
    <w:rsid w:val="00C47F88"/>
    <w:rsid w:val="00C507C9"/>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F6B"/>
    <w:rsid w:val="00C63273"/>
    <w:rsid w:val="00C63A22"/>
    <w:rsid w:val="00C63D14"/>
    <w:rsid w:val="00C63E6D"/>
    <w:rsid w:val="00C63E83"/>
    <w:rsid w:val="00C6417C"/>
    <w:rsid w:val="00C641B8"/>
    <w:rsid w:val="00C66109"/>
    <w:rsid w:val="00C66760"/>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70A7"/>
    <w:rsid w:val="00C97F6F"/>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D9B"/>
    <w:rsid w:val="00D02287"/>
    <w:rsid w:val="00D02DAC"/>
    <w:rsid w:val="00D032E0"/>
    <w:rsid w:val="00D03A07"/>
    <w:rsid w:val="00D03CAA"/>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20251"/>
    <w:rsid w:val="00D210CF"/>
    <w:rsid w:val="00D21B9E"/>
    <w:rsid w:val="00D22060"/>
    <w:rsid w:val="00D22F7C"/>
    <w:rsid w:val="00D24238"/>
    <w:rsid w:val="00D24540"/>
    <w:rsid w:val="00D24858"/>
    <w:rsid w:val="00D24B40"/>
    <w:rsid w:val="00D24CA3"/>
    <w:rsid w:val="00D24D56"/>
    <w:rsid w:val="00D25556"/>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444A"/>
    <w:rsid w:val="00D65852"/>
    <w:rsid w:val="00D65D1D"/>
    <w:rsid w:val="00D66053"/>
    <w:rsid w:val="00D6615D"/>
    <w:rsid w:val="00D66380"/>
    <w:rsid w:val="00D66546"/>
    <w:rsid w:val="00D66BE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394A"/>
    <w:rsid w:val="00D8424E"/>
    <w:rsid w:val="00D84284"/>
    <w:rsid w:val="00D84BEE"/>
    <w:rsid w:val="00D84DD9"/>
    <w:rsid w:val="00D85370"/>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6E2"/>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3DA2"/>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1FB0"/>
    <w:rsid w:val="00E92079"/>
    <w:rsid w:val="00E93A3C"/>
    <w:rsid w:val="00E94C71"/>
    <w:rsid w:val="00E94E59"/>
    <w:rsid w:val="00E95C94"/>
    <w:rsid w:val="00E968EA"/>
    <w:rsid w:val="00E96A55"/>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6FB5"/>
    <w:rsid w:val="00EA710F"/>
    <w:rsid w:val="00EA72D2"/>
    <w:rsid w:val="00EA7A3B"/>
    <w:rsid w:val="00EA7CE3"/>
    <w:rsid w:val="00EA7E6F"/>
    <w:rsid w:val="00EB0D09"/>
    <w:rsid w:val="00EB224A"/>
    <w:rsid w:val="00EB2288"/>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3F69"/>
    <w:rsid w:val="00F046B3"/>
    <w:rsid w:val="00F0474C"/>
    <w:rsid w:val="00F0600E"/>
    <w:rsid w:val="00F06079"/>
    <w:rsid w:val="00F06E8F"/>
    <w:rsid w:val="00F10127"/>
    <w:rsid w:val="00F103CA"/>
    <w:rsid w:val="00F104CF"/>
    <w:rsid w:val="00F107AA"/>
    <w:rsid w:val="00F1089E"/>
    <w:rsid w:val="00F11327"/>
    <w:rsid w:val="00F11932"/>
    <w:rsid w:val="00F11D73"/>
    <w:rsid w:val="00F12568"/>
    <w:rsid w:val="00F127BD"/>
    <w:rsid w:val="00F12986"/>
    <w:rsid w:val="00F13015"/>
    <w:rsid w:val="00F1499E"/>
    <w:rsid w:val="00F15692"/>
    <w:rsid w:val="00F156EF"/>
    <w:rsid w:val="00F161A1"/>
    <w:rsid w:val="00F16710"/>
    <w:rsid w:val="00F16A40"/>
    <w:rsid w:val="00F1767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686"/>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40FD"/>
    <w:rsid w:val="00F848B8"/>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475"/>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6190"/>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4EA1"/>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E4E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EA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9D30F27-2AD0-45E0-B3B3-06B1434D6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2018-06-25T12:24:00Z</dcterms:modified>
</cp:coreProperties>
</file>